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E0C6D" w:rsidRDefault="00BE0C6D">
      <w:pPr>
        <w:pStyle w:val="a5"/>
        <w:kinsoku w:val="0"/>
        <w:overflowPunct w:val="0"/>
        <w:rPr>
          <w:rFonts w:ascii="Times New Roman" w:eastAsia="Times New Roman" w:hAnsi="Times New Roman" w:hint="default"/>
          <w:color w:val="000000" w:themeColor="text1"/>
          <w:sz w:val="20"/>
        </w:rPr>
      </w:pPr>
    </w:p>
    <w:p w:rsidR="00BE0C6D" w:rsidRDefault="00BE0C6D">
      <w:pPr>
        <w:pStyle w:val="a5"/>
        <w:kinsoku w:val="0"/>
        <w:overflowPunct w:val="0"/>
        <w:rPr>
          <w:rFonts w:ascii="Times New Roman" w:eastAsia="Times New Roman" w:hAnsi="Times New Roman" w:hint="default"/>
          <w:color w:val="000000" w:themeColor="text1"/>
          <w:sz w:val="6"/>
        </w:rPr>
      </w:pPr>
    </w:p>
    <w:p w:rsidR="00BE0C6D" w:rsidRDefault="00BE0C6D">
      <w:pPr>
        <w:pStyle w:val="a5"/>
        <w:kinsoku w:val="0"/>
        <w:overflowPunct w:val="0"/>
        <w:spacing w:line="921" w:lineRule="exact"/>
        <w:jc w:val="center"/>
        <w:rPr>
          <w:rFonts w:hint="default"/>
          <w:color w:val="000000" w:themeColor="text1"/>
          <w:sz w:val="44"/>
          <w:szCs w:val="24"/>
        </w:rPr>
      </w:pPr>
    </w:p>
    <w:p w:rsidR="00BE0C6D" w:rsidRDefault="00D94C71">
      <w:pPr>
        <w:pStyle w:val="a5"/>
        <w:kinsoku w:val="0"/>
        <w:overflowPunct w:val="0"/>
        <w:spacing w:line="921" w:lineRule="exact"/>
        <w:jc w:val="center"/>
        <w:rPr>
          <w:rFonts w:hint="default"/>
          <w:b/>
          <w:bCs/>
          <w:color w:val="000000" w:themeColor="text1"/>
          <w:sz w:val="52"/>
          <w:szCs w:val="52"/>
        </w:rPr>
      </w:pPr>
      <w:r>
        <w:rPr>
          <w:b/>
          <w:bCs/>
          <w:color w:val="000000" w:themeColor="text1"/>
          <w:sz w:val="52"/>
          <w:szCs w:val="52"/>
        </w:rPr>
        <w:t>吉安市庐陵文化中心数码水幕项目</w:t>
      </w:r>
    </w:p>
    <w:p w:rsidR="00BE0C6D" w:rsidRDefault="00BE0C6D">
      <w:pPr>
        <w:pStyle w:val="a5"/>
        <w:kinsoku w:val="0"/>
        <w:overflowPunct w:val="0"/>
        <w:jc w:val="center"/>
        <w:rPr>
          <w:rFonts w:hint="default"/>
          <w:b/>
          <w:bCs/>
          <w:color w:val="000000" w:themeColor="text1"/>
          <w:sz w:val="48"/>
        </w:rPr>
      </w:pPr>
    </w:p>
    <w:p w:rsidR="00BE0C6D" w:rsidRDefault="00BE0C6D">
      <w:pPr>
        <w:pStyle w:val="a5"/>
        <w:kinsoku w:val="0"/>
        <w:overflowPunct w:val="0"/>
        <w:spacing w:line="921" w:lineRule="exact"/>
        <w:jc w:val="center"/>
        <w:rPr>
          <w:rFonts w:hint="default"/>
          <w:b/>
          <w:bCs/>
          <w:color w:val="000000" w:themeColor="text1"/>
          <w:sz w:val="44"/>
          <w:szCs w:val="24"/>
        </w:rPr>
      </w:pPr>
    </w:p>
    <w:p w:rsidR="00BE0C6D" w:rsidRDefault="00D94C71">
      <w:pPr>
        <w:pStyle w:val="a5"/>
        <w:kinsoku w:val="0"/>
        <w:overflowPunct w:val="0"/>
        <w:spacing w:line="921" w:lineRule="exact"/>
        <w:jc w:val="center"/>
        <w:rPr>
          <w:rFonts w:hint="default"/>
          <w:b/>
          <w:bCs/>
          <w:color w:val="000000" w:themeColor="text1"/>
          <w:sz w:val="44"/>
          <w:szCs w:val="24"/>
        </w:rPr>
      </w:pPr>
      <w:r>
        <w:rPr>
          <w:b/>
          <w:bCs/>
          <w:color w:val="000000" w:themeColor="text1"/>
          <w:sz w:val="44"/>
          <w:szCs w:val="24"/>
        </w:rPr>
        <w:t>招标文件</w:t>
      </w:r>
    </w:p>
    <w:p w:rsidR="00BE0C6D" w:rsidRDefault="00D94C71">
      <w:pPr>
        <w:pStyle w:val="a5"/>
        <w:kinsoku w:val="0"/>
        <w:overflowPunct w:val="0"/>
        <w:rPr>
          <w:rFonts w:hint="default"/>
          <w:color w:val="000000" w:themeColor="text1"/>
          <w:sz w:val="48"/>
        </w:rPr>
      </w:pPr>
      <w:r>
        <w:rPr>
          <w:rFonts w:ascii="Times New Roman" w:eastAsia="Times New Roman" w:hAnsi="Times New Roman" w:hint="default"/>
          <w:noProof/>
          <w:color w:val="000000" w:themeColor="text1"/>
          <w:sz w:val="20"/>
        </w:rPr>
        <w:drawing>
          <wp:inline distT="0" distB="0" distL="114300" distR="114300">
            <wp:extent cx="6524625" cy="304165"/>
            <wp:effectExtent l="0" t="0" r="9525" b="635"/>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9"/>
                    <a:stretch>
                      <a:fillRect/>
                    </a:stretch>
                  </pic:blipFill>
                  <pic:spPr>
                    <a:xfrm>
                      <a:off x="0" y="0"/>
                      <a:ext cx="6524625" cy="304165"/>
                    </a:xfrm>
                    <a:prstGeom prst="rect">
                      <a:avLst/>
                    </a:prstGeom>
                    <a:noFill/>
                    <a:ln>
                      <a:noFill/>
                    </a:ln>
                  </pic:spPr>
                </pic:pic>
              </a:graphicData>
            </a:graphic>
          </wp:inline>
        </w:drawing>
      </w:r>
    </w:p>
    <w:p w:rsidR="00BE0C6D" w:rsidRDefault="00BE0C6D">
      <w:pPr>
        <w:pStyle w:val="a5"/>
        <w:kinsoku w:val="0"/>
        <w:overflowPunct w:val="0"/>
        <w:rPr>
          <w:rFonts w:hint="default"/>
          <w:color w:val="000000" w:themeColor="text1"/>
          <w:sz w:val="48"/>
        </w:rPr>
      </w:pPr>
    </w:p>
    <w:p w:rsidR="00BE0C6D" w:rsidRDefault="00BE0C6D">
      <w:pPr>
        <w:pStyle w:val="a5"/>
        <w:kinsoku w:val="0"/>
        <w:overflowPunct w:val="0"/>
        <w:jc w:val="both"/>
        <w:rPr>
          <w:rFonts w:hint="default"/>
          <w:color w:val="000000" w:themeColor="text1"/>
          <w:sz w:val="48"/>
        </w:rPr>
      </w:pPr>
    </w:p>
    <w:p w:rsidR="00BE0C6D" w:rsidRDefault="00BE0C6D">
      <w:pPr>
        <w:pStyle w:val="3"/>
        <w:kinsoku w:val="0"/>
        <w:overflowPunct w:val="0"/>
        <w:spacing w:line="480" w:lineRule="auto"/>
        <w:ind w:left="0" w:firstLineChars="500" w:firstLine="1500"/>
        <w:rPr>
          <w:rFonts w:hint="default"/>
          <w:color w:val="000000" w:themeColor="text1"/>
        </w:rPr>
      </w:pPr>
    </w:p>
    <w:p w:rsidR="00BE0C6D" w:rsidRDefault="00D94C71">
      <w:pPr>
        <w:pStyle w:val="a5"/>
        <w:kinsoku w:val="0"/>
        <w:overflowPunct w:val="0"/>
        <w:spacing w:line="480" w:lineRule="auto"/>
        <w:ind w:firstLineChars="500" w:firstLine="1500"/>
        <w:rPr>
          <w:rFonts w:hint="default"/>
          <w:color w:val="000000" w:themeColor="text1"/>
          <w:sz w:val="30"/>
        </w:rPr>
      </w:pPr>
      <w:r>
        <w:rPr>
          <w:color w:val="000000" w:themeColor="text1"/>
          <w:sz w:val="30"/>
        </w:rPr>
        <w:t>招标单位：江西省吉安市建筑安装工程总公司</w:t>
      </w:r>
    </w:p>
    <w:p w:rsidR="00BE0C6D" w:rsidRDefault="00BE0C6D">
      <w:pPr>
        <w:pStyle w:val="a5"/>
        <w:kinsoku w:val="0"/>
        <w:overflowPunct w:val="0"/>
        <w:spacing w:line="480" w:lineRule="auto"/>
        <w:ind w:firstLineChars="500" w:firstLine="1500"/>
        <w:rPr>
          <w:rFonts w:hint="default"/>
          <w:color w:val="000000" w:themeColor="text1"/>
          <w:sz w:val="30"/>
        </w:rPr>
      </w:pPr>
    </w:p>
    <w:p w:rsidR="00BE0C6D" w:rsidRDefault="00D94C71">
      <w:pPr>
        <w:pStyle w:val="a5"/>
        <w:kinsoku w:val="0"/>
        <w:overflowPunct w:val="0"/>
        <w:spacing w:line="480" w:lineRule="auto"/>
        <w:ind w:firstLineChars="500" w:firstLine="1500"/>
        <w:rPr>
          <w:rFonts w:hint="default"/>
          <w:color w:val="000000" w:themeColor="text1"/>
          <w:sz w:val="30"/>
        </w:rPr>
      </w:pPr>
      <w:r>
        <w:rPr>
          <w:color w:val="000000" w:themeColor="text1"/>
          <w:sz w:val="30"/>
        </w:rPr>
        <w:t>项目名称：吉安市庐陵文化中心数码水幕项目</w:t>
      </w:r>
    </w:p>
    <w:p w:rsidR="00BE0C6D" w:rsidRDefault="00BE0C6D">
      <w:pPr>
        <w:pStyle w:val="a5"/>
        <w:kinsoku w:val="0"/>
        <w:overflowPunct w:val="0"/>
        <w:rPr>
          <w:rFonts w:hint="default"/>
          <w:color w:val="000000" w:themeColor="text1"/>
          <w:sz w:val="30"/>
        </w:rPr>
      </w:pPr>
    </w:p>
    <w:p w:rsidR="00BE0C6D" w:rsidRDefault="00BE0C6D">
      <w:pPr>
        <w:pStyle w:val="a5"/>
        <w:kinsoku w:val="0"/>
        <w:overflowPunct w:val="0"/>
        <w:rPr>
          <w:rFonts w:hint="default"/>
          <w:color w:val="000000" w:themeColor="text1"/>
          <w:sz w:val="30"/>
        </w:rPr>
      </w:pPr>
    </w:p>
    <w:p w:rsidR="00BE0C6D" w:rsidRDefault="00BE0C6D">
      <w:pPr>
        <w:pStyle w:val="a5"/>
        <w:kinsoku w:val="0"/>
        <w:overflowPunct w:val="0"/>
        <w:spacing w:line="389" w:lineRule="auto"/>
        <w:jc w:val="center"/>
        <w:rPr>
          <w:rFonts w:hint="default"/>
          <w:color w:val="000000" w:themeColor="text1"/>
          <w:spacing w:val="-2"/>
          <w:sz w:val="30"/>
        </w:rPr>
      </w:pPr>
    </w:p>
    <w:p w:rsidR="00BE0C6D" w:rsidRDefault="00BE0C6D">
      <w:pPr>
        <w:pStyle w:val="a5"/>
        <w:kinsoku w:val="0"/>
        <w:overflowPunct w:val="0"/>
        <w:spacing w:line="389" w:lineRule="auto"/>
        <w:jc w:val="center"/>
        <w:rPr>
          <w:rFonts w:hint="default"/>
          <w:color w:val="000000" w:themeColor="text1"/>
          <w:spacing w:val="-2"/>
          <w:sz w:val="30"/>
        </w:rPr>
      </w:pPr>
    </w:p>
    <w:p w:rsidR="00BE0C6D" w:rsidRDefault="00D94C71">
      <w:pPr>
        <w:pStyle w:val="a5"/>
        <w:kinsoku w:val="0"/>
        <w:overflowPunct w:val="0"/>
        <w:spacing w:line="389" w:lineRule="auto"/>
        <w:jc w:val="center"/>
        <w:rPr>
          <w:rFonts w:hint="default"/>
          <w:color w:val="000000" w:themeColor="text1"/>
          <w:spacing w:val="-2"/>
          <w:sz w:val="30"/>
        </w:rPr>
      </w:pPr>
      <w:r>
        <w:rPr>
          <w:color w:val="000000" w:themeColor="text1"/>
          <w:spacing w:val="-2"/>
          <w:sz w:val="30"/>
        </w:rPr>
        <w:t>中韵联合集团股份有限公司</w:t>
      </w:r>
    </w:p>
    <w:p w:rsidR="00BE0C6D" w:rsidRDefault="00D94C71">
      <w:pPr>
        <w:pStyle w:val="a5"/>
        <w:kinsoku w:val="0"/>
        <w:overflowPunct w:val="0"/>
        <w:spacing w:line="388" w:lineRule="auto"/>
        <w:jc w:val="center"/>
        <w:rPr>
          <w:rFonts w:hint="default"/>
          <w:color w:val="000000" w:themeColor="text1"/>
          <w:spacing w:val="-38"/>
          <w:sz w:val="30"/>
        </w:rPr>
      </w:pPr>
      <w:r>
        <w:rPr>
          <w:color w:val="000000" w:themeColor="text1"/>
          <w:sz w:val="30"/>
        </w:rPr>
        <w:t>2020</w:t>
      </w:r>
      <w:r>
        <w:rPr>
          <w:color w:val="000000" w:themeColor="text1"/>
          <w:spacing w:val="-52"/>
          <w:sz w:val="30"/>
        </w:rPr>
        <w:t xml:space="preserve"> 年 </w:t>
      </w:r>
      <w:r>
        <w:rPr>
          <w:color w:val="000000" w:themeColor="text1"/>
          <w:sz w:val="30"/>
        </w:rPr>
        <w:t>8</w:t>
      </w:r>
      <w:r>
        <w:rPr>
          <w:color w:val="000000" w:themeColor="text1"/>
          <w:spacing w:val="-38"/>
          <w:sz w:val="30"/>
        </w:rPr>
        <w:t xml:space="preserve"> 月</w:t>
      </w:r>
    </w:p>
    <w:p w:rsidR="00BE0C6D" w:rsidRDefault="00BE0C6D">
      <w:pPr>
        <w:pStyle w:val="a5"/>
        <w:kinsoku w:val="0"/>
        <w:overflowPunct w:val="0"/>
        <w:spacing w:before="213" w:line="388" w:lineRule="auto"/>
        <w:ind w:left="5076" w:right="4066" w:hanging="339"/>
        <w:rPr>
          <w:rFonts w:hint="default"/>
          <w:color w:val="000000" w:themeColor="text1"/>
          <w:spacing w:val="-38"/>
          <w:sz w:val="30"/>
        </w:rPr>
        <w:sectPr w:rsidR="00BE0C6D">
          <w:footerReference w:type="default" r:id="rId10"/>
          <w:pgSz w:w="11910" w:h="16840"/>
          <w:pgMar w:top="1500" w:right="850" w:bottom="1380" w:left="850" w:header="0" w:footer="1196" w:gutter="0"/>
          <w:pgNumType w:start="1"/>
          <w:cols w:space="720"/>
        </w:sectPr>
      </w:pPr>
    </w:p>
    <w:p w:rsidR="00BE0C6D" w:rsidRDefault="00BE0C6D">
      <w:pPr>
        <w:pStyle w:val="a5"/>
        <w:kinsoku w:val="0"/>
        <w:overflowPunct w:val="0"/>
        <w:spacing w:before="9"/>
        <w:rPr>
          <w:rFonts w:hint="default"/>
          <w:color w:val="000000" w:themeColor="text1"/>
          <w:sz w:val="20"/>
        </w:rPr>
      </w:pPr>
    </w:p>
    <w:p w:rsidR="00BE0C6D" w:rsidRDefault="00D94C71">
      <w:pPr>
        <w:pStyle w:val="a5"/>
        <w:tabs>
          <w:tab w:val="left" w:pos="1759"/>
        </w:tabs>
        <w:kinsoku w:val="0"/>
        <w:overflowPunct w:val="0"/>
        <w:spacing w:before="37"/>
        <w:ind w:right="80"/>
        <w:jc w:val="center"/>
        <w:rPr>
          <w:rFonts w:hint="default"/>
          <w:b/>
          <w:bCs/>
          <w:color w:val="000000" w:themeColor="text1"/>
          <w:sz w:val="44"/>
        </w:rPr>
      </w:pPr>
      <w:r>
        <w:rPr>
          <w:b/>
          <w:bCs/>
          <w:color w:val="000000" w:themeColor="text1"/>
          <w:sz w:val="44"/>
        </w:rPr>
        <w:t>目</w:t>
      </w:r>
      <w:r>
        <w:rPr>
          <w:b/>
          <w:bCs/>
          <w:color w:val="000000" w:themeColor="text1"/>
          <w:sz w:val="44"/>
        </w:rPr>
        <w:tab/>
        <w:t>录</w:t>
      </w:r>
    </w:p>
    <w:p w:rsidR="00BE0C6D" w:rsidRDefault="00BE0C6D">
      <w:pPr>
        <w:pStyle w:val="a5"/>
        <w:kinsoku w:val="0"/>
        <w:overflowPunct w:val="0"/>
        <w:spacing w:line="720" w:lineRule="auto"/>
        <w:rPr>
          <w:rFonts w:hint="default"/>
          <w:color w:val="000000" w:themeColor="text1"/>
          <w:sz w:val="20"/>
        </w:rPr>
      </w:pPr>
    </w:p>
    <w:p w:rsidR="00BE0C6D" w:rsidRDefault="00D94C71">
      <w:pPr>
        <w:pStyle w:val="1"/>
        <w:tabs>
          <w:tab w:val="left" w:pos="1807"/>
        </w:tabs>
        <w:kinsoku w:val="0"/>
        <w:overflowPunct w:val="0"/>
        <w:spacing w:before="0" w:line="720" w:lineRule="auto"/>
        <w:ind w:right="0"/>
        <w:jc w:val="both"/>
        <w:rPr>
          <w:rFonts w:cs="宋体" w:hint="default"/>
          <w:bCs/>
          <w:color w:val="000000" w:themeColor="text1"/>
          <w:sz w:val="32"/>
          <w:szCs w:val="32"/>
        </w:rPr>
      </w:pPr>
      <w:r>
        <w:rPr>
          <w:rFonts w:cs="宋体"/>
          <w:bCs/>
          <w:color w:val="000000" w:themeColor="text1"/>
          <w:sz w:val="32"/>
          <w:szCs w:val="32"/>
        </w:rPr>
        <w:t>第一章  投标邀请                                  1-2</w:t>
      </w:r>
    </w:p>
    <w:p w:rsidR="00BE0C6D" w:rsidRDefault="00D94C71">
      <w:pPr>
        <w:pStyle w:val="a5"/>
        <w:kinsoku w:val="0"/>
        <w:overflowPunct w:val="0"/>
        <w:spacing w:line="720" w:lineRule="auto"/>
        <w:rPr>
          <w:rFonts w:cs="宋体" w:hint="default"/>
          <w:b/>
          <w:bCs/>
          <w:color w:val="000000" w:themeColor="text1"/>
          <w:sz w:val="32"/>
          <w:szCs w:val="32"/>
        </w:rPr>
      </w:pPr>
      <w:r>
        <w:rPr>
          <w:rFonts w:cs="宋体"/>
          <w:b/>
          <w:bCs/>
          <w:color w:val="000000" w:themeColor="text1"/>
          <w:sz w:val="32"/>
          <w:szCs w:val="32"/>
        </w:rPr>
        <w:t>第二章  投标人须知                                3-10</w:t>
      </w:r>
    </w:p>
    <w:p w:rsidR="00BE0C6D" w:rsidRDefault="00D94C71">
      <w:pPr>
        <w:widowControl/>
        <w:spacing w:line="720" w:lineRule="auto"/>
        <w:jc w:val="both"/>
        <w:rPr>
          <w:rFonts w:cs="宋体" w:hint="default"/>
          <w:b/>
          <w:bCs/>
          <w:color w:val="000000" w:themeColor="text1"/>
          <w:sz w:val="32"/>
          <w:szCs w:val="32"/>
        </w:rPr>
      </w:pPr>
      <w:r>
        <w:rPr>
          <w:rFonts w:cs="宋体"/>
          <w:b/>
          <w:bCs/>
          <w:color w:val="000000" w:themeColor="text1"/>
          <w:sz w:val="32"/>
          <w:szCs w:val="32"/>
        </w:rPr>
        <w:t xml:space="preserve">第三章  </w:t>
      </w:r>
      <w:r>
        <w:rPr>
          <w:rFonts w:cs="宋体"/>
          <w:b/>
          <w:color w:val="000000" w:themeColor="text1"/>
          <w:sz w:val="32"/>
          <w:szCs w:val="32"/>
        </w:rPr>
        <w:t>采购需求一览表及采购要求</w:t>
      </w:r>
      <w:r>
        <w:rPr>
          <w:rFonts w:cs="宋体"/>
          <w:b/>
          <w:bCs/>
          <w:color w:val="000000" w:themeColor="text1"/>
          <w:sz w:val="32"/>
          <w:szCs w:val="32"/>
        </w:rPr>
        <w:t xml:space="preserve">                  11-12</w:t>
      </w:r>
    </w:p>
    <w:p w:rsidR="00BE0C6D" w:rsidRDefault="00D94C71">
      <w:pPr>
        <w:pStyle w:val="a5"/>
        <w:kinsoku w:val="0"/>
        <w:overflowPunct w:val="0"/>
        <w:spacing w:line="720" w:lineRule="auto"/>
        <w:rPr>
          <w:rFonts w:cs="宋体" w:hint="default"/>
          <w:b/>
          <w:bCs/>
          <w:color w:val="000000" w:themeColor="text1"/>
          <w:sz w:val="32"/>
          <w:szCs w:val="32"/>
        </w:rPr>
      </w:pPr>
      <w:r>
        <w:rPr>
          <w:rFonts w:cs="宋体"/>
          <w:b/>
          <w:bCs/>
          <w:color w:val="000000" w:themeColor="text1"/>
          <w:sz w:val="32"/>
          <w:szCs w:val="32"/>
        </w:rPr>
        <w:t xml:space="preserve">第四章  政府采购合同格式条款                      13  </w:t>
      </w:r>
    </w:p>
    <w:p w:rsidR="00BE0C6D" w:rsidRDefault="00D94C71">
      <w:pPr>
        <w:pStyle w:val="a5"/>
        <w:kinsoku w:val="0"/>
        <w:overflowPunct w:val="0"/>
        <w:spacing w:line="720" w:lineRule="auto"/>
        <w:rPr>
          <w:rFonts w:cs="宋体" w:hint="default"/>
          <w:b/>
          <w:bCs/>
          <w:color w:val="000000" w:themeColor="text1"/>
          <w:sz w:val="32"/>
          <w:szCs w:val="32"/>
        </w:rPr>
        <w:sectPr w:rsidR="00BE0C6D">
          <w:pgSz w:w="11910" w:h="16840"/>
          <w:pgMar w:top="1440" w:right="1080" w:bottom="1440" w:left="1080" w:header="0" w:footer="1196" w:gutter="0"/>
          <w:cols w:space="720"/>
        </w:sectPr>
      </w:pPr>
      <w:r>
        <w:rPr>
          <w:rFonts w:cs="宋体"/>
          <w:b/>
          <w:bCs/>
          <w:color w:val="000000" w:themeColor="text1"/>
          <w:sz w:val="32"/>
          <w:szCs w:val="32"/>
        </w:rPr>
        <w:t>第五章  投标文件格式                              14-24</w:t>
      </w:r>
    </w:p>
    <w:p w:rsidR="00BE0C6D" w:rsidRDefault="00D94C71">
      <w:pPr>
        <w:pStyle w:val="1"/>
        <w:tabs>
          <w:tab w:val="left" w:pos="1807"/>
        </w:tabs>
        <w:kinsoku w:val="0"/>
        <w:overflowPunct w:val="0"/>
        <w:spacing w:before="22"/>
        <w:rPr>
          <w:rFonts w:hint="default"/>
          <w:color w:val="000000" w:themeColor="text1"/>
          <w:sz w:val="32"/>
          <w:szCs w:val="32"/>
        </w:rPr>
      </w:pPr>
      <w:r>
        <w:rPr>
          <w:color w:val="000000" w:themeColor="text1"/>
          <w:sz w:val="32"/>
          <w:szCs w:val="32"/>
        </w:rPr>
        <w:lastRenderedPageBreak/>
        <w:t>第一章投标邀请</w:t>
      </w:r>
    </w:p>
    <w:p w:rsidR="00BE0C6D" w:rsidRDefault="00BE0C6D">
      <w:pPr>
        <w:pStyle w:val="a5"/>
        <w:kinsoku w:val="0"/>
        <w:overflowPunct w:val="0"/>
        <w:spacing w:line="360" w:lineRule="auto"/>
        <w:ind w:firstLineChars="200" w:firstLine="480"/>
        <w:rPr>
          <w:rFonts w:cs="宋体" w:hint="default"/>
          <w:color w:val="000000" w:themeColor="text1"/>
          <w:sz w:val="24"/>
          <w:szCs w:val="24"/>
        </w:rPr>
      </w:pP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中韵联合集团股份有限公司受江西省吉安市建筑安装工程总公司的委托，就吉安市庐陵文化中心数码水幕项目进行公开招标，欢迎满足资格条件的各公司和企业参加投标。</w:t>
      </w: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1、项目名称：吉安市庐陵文化中心数码水幕项目</w:t>
      </w: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2、</w:t>
      </w:r>
      <w:r>
        <w:rPr>
          <w:rFonts w:cs="宋体"/>
          <w:color w:val="000000" w:themeColor="text1"/>
          <w:sz w:val="24"/>
        </w:rPr>
        <w:t>招标项目简要说明及主要技术参数</w:t>
      </w:r>
    </w:p>
    <w:tbl>
      <w:tblPr>
        <w:tblW w:w="8523" w:type="dxa"/>
        <w:tblInd w:w="530" w:type="dxa"/>
        <w:tblLayout w:type="fixed"/>
        <w:tblLook w:val="04A0"/>
      </w:tblPr>
      <w:tblGrid>
        <w:gridCol w:w="1125"/>
        <w:gridCol w:w="2687"/>
        <w:gridCol w:w="1084"/>
        <w:gridCol w:w="1091"/>
        <w:gridCol w:w="2536"/>
      </w:tblGrid>
      <w:tr w:rsidR="00BE0C6D">
        <w:trPr>
          <w:trHeight w:val="815"/>
        </w:trPr>
        <w:tc>
          <w:tcPr>
            <w:tcW w:w="1125" w:type="dxa"/>
            <w:tcBorders>
              <w:top w:val="single" w:sz="4" w:space="0" w:color="000000"/>
              <w:left w:val="single" w:sz="4" w:space="0" w:color="000000"/>
              <w:bottom w:val="single" w:sz="4" w:space="0" w:color="000000"/>
              <w:right w:val="single" w:sz="4" w:space="0" w:color="000000"/>
              <w:tl2br w:val="nil"/>
              <w:tr2bl w:val="nil"/>
            </w:tcBorders>
            <w:noWrap/>
          </w:tcPr>
          <w:p w:rsidR="00BE0C6D" w:rsidRDefault="00BE0C6D">
            <w:pPr>
              <w:pStyle w:val="TableParagraph"/>
              <w:kinsoku w:val="0"/>
              <w:overflowPunct w:val="0"/>
              <w:spacing w:line="360" w:lineRule="auto"/>
              <w:rPr>
                <w:rFonts w:cs="宋体" w:hint="default"/>
                <w:color w:val="000000" w:themeColor="text1"/>
                <w:szCs w:val="24"/>
              </w:rPr>
            </w:pPr>
          </w:p>
          <w:p w:rsidR="00BE0C6D" w:rsidRDefault="00D94C71">
            <w:pPr>
              <w:pStyle w:val="TableParagraph"/>
              <w:tabs>
                <w:tab w:val="left" w:pos="497"/>
              </w:tabs>
              <w:kinsoku w:val="0"/>
              <w:overflowPunct w:val="0"/>
              <w:spacing w:line="360" w:lineRule="auto"/>
              <w:ind w:firstLineChars="100" w:firstLine="240"/>
              <w:jc w:val="both"/>
              <w:rPr>
                <w:rFonts w:cs="宋体" w:hint="default"/>
                <w:color w:val="000000" w:themeColor="text1"/>
                <w:szCs w:val="24"/>
              </w:rPr>
            </w:pPr>
            <w:r>
              <w:rPr>
                <w:rFonts w:cs="宋体"/>
                <w:color w:val="000000" w:themeColor="text1"/>
                <w:szCs w:val="24"/>
              </w:rPr>
              <w:t>序</w:t>
            </w:r>
            <w:r>
              <w:rPr>
                <w:rFonts w:cs="宋体"/>
                <w:color w:val="000000" w:themeColor="text1"/>
                <w:szCs w:val="24"/>
              </w:rPr>
              <w:tab/>
              <w:t>号</w:t>
            </w:r>
          </w:p>
        </w:tc>
        <w:tc>
          <w:tcPr>
            <w:tcW w:w="2687" w:type="dxa"/>
            <w:tcBorders>
              <w:top w:val="single" w:sz="4" w:space="0" w:color="000000"/>
              <w:left w:val="single" w:sz="4" w:space="0" w:color="000000"/>
              <w:bottom w:val="single" w:sz="4" w:space="0" w:color="000000"/>
              <w:right w:val="single" w:sz="4" w:space="0" w:color="000000"/>
              <w:tl2br w:val="nil"/>
              <w:tr2bl w:val="nil"/>
            </w:tcBorders>
            <w:noWrap/>
          </w:tcPr>
          <w:p w:rsidR="00BE0C6D" w:rsidRDefault="00BE0C6D">
            <w:pPr>
              <w:pStyle w:val="TableParagraph"/>
              <w:kinsoku w:val="0"/>
              <w:overflowPunct w:val="0"/>
              <w:spacing w:line="360" w:lineRule="auto"/>
              <w:rPr>
                <w:rFonts w:cs="宋体" w:hint="default"/>
                <w:color w:val="000000" w:themeColor="text1"/>
                <w:szCs w:val="24"/>
              </w:rPr>
            </w:pPr>
          </w:p>
          <w:p w:rsidR="00BE0C6D" w:rsidRDefault="00D94C71">
            <w:pPr>
              <w:pStyle w:val="TableParagraph"/>
              <w:tabs>
                <w:tab w:val="left" w:pos="1028"/>
              </w:tabs>
              <w:kinsoku w:val="0"/>
              <w:overflowPunct w:val="0"/>
              <w:spacing w:line="360" w:lineRule="auto"/>
              <w:jc w:val="center"/>
              <w:rPr>
                <w:rFonts w:cs="宋体" w:hint="default"/>
                <w:color w:val="000000" w:themeColor="text1"/>
                <w:szCs w:val="24"/>
              </w:rPr>
            </w:pPr>
            <w:r>
              <w:rPr>
                <w:rFonts w:cs="宋体"/>
                <w:color w:val="000000" w:themeColor="text1"/>
                <w:szCs w:val="24"/>
              </w:rPr>
              <w:t>名</w:t>
            </w:r>
            <w:r>
              <w:rPr>
                <w:rFonts w:cs="宋体"/>
                <w:color w:val="000000" w:themeColor="text1"/>
                <w:szCs w:val="24"/>
              </w:rPr>
              <w:tab/>
              <w:t>称</w:t>
            </w:r>
          </w:p>
        </w:tc>
        <w:tc>
          <w:tcPr>
            <w:tcW w:w="1084" w:type="dxa"/>
            <w:tcBorders>
              <w:top w:val="single" w:sz="4" w:space="0" w:color="000000"/>
              <w:left w:val="single" w:sz="4" w:space="0" w:color="000000"/>
              <w:bottom w:val="single" w:sz="4" w:space="0" w:color="000000"/>
              <w:right w:val="single" w:sz="4" w:space="0" w:color="000000"/>
              <w:tl2br w:val="nil"/>
              <w:tr2bl w:val="nil"/>
            </w:tcBorders>
            <w:noWrap/>
          </w:tcPr>
          <w:p w:rsidR="00BE0C6D" w:rsidRDefault="00BE0C6D">
            <w:pPr>
              <w:pStyle w:val="TableParagraph"/>
              <w:kinsoku w:val="0"/>
              <w:overflowPunct w:val="0"/>
              <w:spacing w:line="360" w:lineRule="auto"/>
              <w:rPr>
                <w:rFonts w:cs="宋体" w:hint="default"/>
                <w:color w:val="000000" w:themeColor="text1"/>
                <w:szCs w:val="24"/>
              </w:rPr>
            </w:pPr>
          </w:p>
          <w:p w:rsidR="00BE0C6D" w:rsidRDefault="00D94C71">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单位</w:t>
            </w:r>
          </w:p>
        </w:tc>
        <w:tc>
          <w:tcPr>
            <w:tcW w:w="1091" w:type="dxa"/>
            <w:tcBorders>
              <w:top w:val="single" w:sz="4" w:space="0" w:color="000000"/>
              <w:left w:val="single" w:sz="4" w:space="0" w:color="000000"/>
              <w:bottom w:val="single" w:sz="4" w:space="0" w:color="000000"/>
              <w:right w:val="single" w:sz="4" w:space="0" w:color="000000"/>
              <w:tl2br w:val="nil"/>
              <w:tr2bl w:val="nil"/>
            </w:tcBorders>
            <w:noWrap/>
          </w:tcPr>
          <w:p w:rsidR="00BE0C6D" w:rsidRDefault="00BE0C6D">
            <w:pPr>
              <w:pStyle w:val="TableParagraph"/>
              <w:kinsoku w:val="0"/>
              <w:overflowPunct w:val="0"/>
              <w:spacing w:line="360" w:lineRule="auto"/>
              <w:rPr>
                <w:rFonts w:cs="宋体" w:hint="default"/>
                <w:color w:val="000000" w:themeColor="text1"/>
                <w:szCs w:val="24"/>
              </w:rPr>
            </w:pPr>
          </w:p>
          <w:p w:rsidR="00BE0C6D" w:rsidRDefault="00D94C71">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数量</w:t>
            </w:r>
          </w:p>
        </w:tc>
        <w:tc>
          <w:tcPr>
            <w:tcW w:w="2536" w:type="dxa"/>
            <w:tcBorders>
              <w:top w:val="single" w:sz="4" w:space="0" w:color="000000"/>
              <w:left w:val="single" w:sz="4" w:space="0" w:color="000000"/>
              <w:bottom w:val="single" w:sz="4" w:space="0" w:color="000000"/>
              <w:right w:val="single" w:sz="4" w:space="0" w:color="000000"/>
              <w:tl2br w:val="nil"/>
              <w:tr2bl w:val="nil"/>
            </w:tcBorders>
            <w:noWrap/>
          </w:tcPr>
          <w:p w:rsidR="00BE0C6D" w:rsidRDefault="00BE0C6D">
            <w:pPr>
              <w:pStyle w:val="TableParagraph"/>
              <w:kinsoku w:val="0"/>
              <w:overflowPunct w:val="0"/>
              <w:spacing w:line="360" w:lineRule="auto"/>
              <w:rPr>
                <w:rFonts w:cs="宋体" w:hint="default"/>
                <w:color w:val="000000" w:themeColor="text1"/>
                <w:szCs w:val="24"/>
              </w:rPr>
            </w:pPr>
          </w:p>
          <w:p w:rsidR="00BE0C6D" w:rsidRDefault="00D94C71">
            <w:pPr>
              <w:pStyle w:val="TableParagraph"/>
              <w:kinsoku w:val="0"/>
              <w:overflowPunct w:val="0"/>
              <w:spacing w:line="360" w:lineRule="auto"/>
              <w:jc w:val="center"/>
              <w:rPr>
                <w:rFonts w:cs="宋体" w:hint="default"/>
                <w:color w:val="000000" w:themeColor="text1"/>
                <w:szCs w:val="24"/>
              </w:rPr>
            </w:pPr>
            <w:r>
              <w:rPr>
                <w:rFonts w:cs="宋体"/>
                <w:color w:val="000000" w:themeColor="text1"/>
                <w:szCs w:val="24"/>
              </w:rPr>
              <w:t>预算金额（万元）</w:t>
            </w:r>
          </w:p>
        </w:tc>
      </w:tr>
      <w:tr w:rsidR="00BE0C6D">
        <w:trPr>
          <w:trHeight w:val="966"/>
        </w:trPr>
        <w:tc>
          <w:tcPr>
            <w:tcW w:w="112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BE0C6D" w:rsidRDefault="00D94C71">
            <w:pPr>
              <w:pStyle w:val="TableParagraph"/>
              <w:kinsoku w:val="0"/>
              <w:overflowPunct w:val="0"/>
              <w:jc w:val="center"/>
              <w:rPr>
                <w:rFonts w:cs="宋体" w:hint="default"/>
                <w:color w:val="000000" w:themeColor="text1"/>
                <w:w w:val="99"/>
                <w:szCs w:val="24"/>
              </w:rPr>
            </w:pPr>
            <w:r>
              <w:rPr>
                <w:rFonts w:cs="宋体"/>
                <w:color w:val="000000" w:themeColor="text1"/>
                <w:w w:val="99"/>
                <w:szCs w:val="24"/>
              </w:rPr>
              <w:t>1</w:t>
            </w:r>
          </w:p>
        </w:tc>
        <w:tc>
          <w:tcPr>
            <w:tcW w:w="2687"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BE0C6D" w:rsidRDefault="00D94C71">
            <w:pPr>
              <w:pStyle w:val="TableParagraph"/>
              <w:kinsoku w:val="0"/>
              <w:overflowPunct w:val="0"/>
              <w:jc w:val="center"/>
              <w:rPr>
                <w:rFonts w:cs="宋体" w:hint="default"/>
                <w:color w:val="000000" w:themeColor="text1"/>
                <w:w w:val="95"/>
                <w:szCs w:val="24"/>
              </w:rPr>
            </w:pPr>
            <w:r>
              <w:rPr>
                <w:rFonts w:cs="宋体"/>
                <w:color w:val="000000" w:themeColor="text1"/>
                <w:szCs w:val="24"/>
              </w:rPr>
              <w:t>吉安市庐陵文化中心数码水幕项目</w:t>
            </w:r>
          </w:p>
        </w:tc>
        <w:tc>
          <w:tcPr>
            <w:tcW w:w="1084"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BE0C6D" w:rsidRDefault="00D94C71">
            <w:pPr>
              <w:pStyle w:val="TableParagraph"/>
              <w:kinsoku w:val="0"/>
              <w:overflowPunct w:val="0"/>
              <w:jc w:val="center"/>
              <w:rPr>
                <w:rFonts w:cs="宋体" w:hint="default"/>
                <w:color w:val="000000" w:themeColor="text1"/>
                <w:w w:val="99"/>
                <w:szCs w:val="24"/>
              </w:rPr>
            </w:pPr>
            <w:r>
              <w:rPr>
                <w:rFonts w:cs="宋体"/>
                <w:color w:val="000000" w:themeColor="text1"/>
                <w:w w:val="99"/>
                <w:szCs w:val="24"/>
              </w:rPr>
              <w:t>1</w:t>
            </w:r>
          </w:p>
        </w:tc>
        <w:tc>
          <w:tcPr>
            <w:tcW w:w="1091"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BE0C6D" w:rsidRDefault="00D94C71">
            <w:pPr>
              <w:pStyle w:val="TableParagraph"/>
              <w:kinsoku w:val="0"/>
              <w:overflowPunct w:val="0"/>
              <w:jc w:val="center"/>
              <w:rPr>
                <w:rFonts w:cs="宋体" w:hint="default"/>
                <w:color w:val="000000" w:themeColor="text1"/>
                <w:w w:val="99"/>
                <w:szCs w:val="24"/>
              </w:rPr>
            </w:pPr>
            <w:r>
              <w:rPr>
                <w:rFonts w:cs="宋体"/>
                <w:color w:val="000000" w:themeColor="text1"/>
                <w:w w:val="99"/>
                <w:szCs w:val="24"/>
              </w:rPr>
              <w:t>项</w:t>
            </w:r>
          </w:p>
        </w:tc>
        <w:tc>
          <w:tcPr>
            <w:tcW w:w="2536"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BE0C6D" w:rsidRDefault="00D94C71">
            <w:pPr>
              <w:pStyle w:val="TableParagraph"/>
              <w:kinsoku w:val="0"/>
              <w:overflowPunct w:val="0"/>
              <w:jc w:val="center"/>
              <w:rPr>
                <w:rFonts w:cs="宋体" w:hint="default"/>
                <w:color w:val="000000" w:themeColor="text1"/>
                <w:szCs w:val="24"/>
              </w:rPr>
            </w:pPr>
            <w:r>
              <w:rPr>
                <w:rFonts w:cs="宋体"/>
                <w:color w:val="000000" w:themeColor="text1"/>
                <w:szCs w:val="24"/>
              </w:rPr>
              <w:t>约400</w:t>
            </w:r>
          </w:p>
        </w:tc>
      </w:tr>
    </w:tbl>
    <w:p w:rsidR="00BE0C6D" w:rsidRDefault="00BE0C6D" w:rsidP="00D94C71">
      <w:pPr>
        <w:pStyle w:val="a5"/>
        <w:kinsoku w:val="0"/>
        <w:overflowPunct w:val="0"/>
        <w:spacing w:line="360" w:lineRule="auto"/>
        <w:ind w:firstLineChars="200" w:firstLine="460"/>
        <w:rPr>
          <w:rFonts w:cs="宋体" w:hint="default"/>
          <w:color w:val="000000" w:themeColor="text1"/>
          <w:spacing w:val="-10"/>
          <w:sz w:val="24"/>
          <w:szCs w:val="24"/>
        </w:rPr>
      </w:pPr>
    </w:p>
    <w:p w:rsidR="00BE0C6D" w:rsidRDefault="00D94C71" w:rsidP="00D94C71">
      <w:pPr>
        <w:pStyle w:val="a5"/>
        <w:kinsoku w:val="0"/>
        <w:overflowPunct w:val="0"/>
        <w:spacing w:line="360" w:lineRule="auto"/>
        <w:ind w:firstLineChars="200" w:firstLine="460"/>
        <w:rPr>
          <w:rFonts w:cs="宋体" w:hint="default"/>
          <w:color w:val="000000" w:themeColor="text1"/>
          <w:spacing w:val="-10"/>
          <w:sz w:val="24"/>
          <w:szCs w:val="24"/>
        </w:rPr>
      </w:pPr>
      <w:r>
        <w:rPr>
          <w:rFonts w:cs="宋体"/>
          <w:color w:val="000000" w:themeColor="text1"/>
          <w:spacing w:val="-10"/>
          <w:sz w:val="24"/>
          <w:szCs w:val="24"/>
        </w:rPr>
        <w:t>3、投标人必须符合下列条件：</w:t>
      </w:r>
    </w:p>
    <w:p w:rsidR="00BE0C6D" w:rsidRDefault="00D94C71">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（1）具有独立承担民事责任的能力；</w:t>
      </w:r>
    </w:p>
    <w:p w:rsidR="00BE0C6D" w:rsidRDefault="00D94C71">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（2）具有履行合同所必需的设备和专业技术能力；</w:t>
      </w:r>
    </w:p>
    <w:p w:rsidR="00BE0C6D" w:rsidRDefault="00D94C71">
      <w:pPr>
        <w:pStyle w:val="af2"/>
        <w:tabs>
          <w:tab w:val="left" w:pos="1845"/>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（3）参加政府采购活动前三年内，在经营活动中没有重大违法记录；</w:t>
      </w:r>
    </w:p>
    <w:p w:rsidR="00BE0C6D" w:rsidRDefault="00D94C71">
      <w:pPr>
        <w:pStyle w:val="af2"/>
        <w:tabs>
          <w:tab w:val="left" w:pos="1846"/>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 xml:space="preserve">（4）法律、行政法规规定的其他条件； </w:t>
      </w:r>
    </w:p>
    <w:p w:rsidR="00BE0C6D" w:rsidRDefault="00D94C71">
      <w:pPr>
        <w:pStyle w:val="af2"/>
        <w:tabs>
          <w:tab w:val="left" w:pos="1846"/>
        </w:tabs>
        <w:kinsoku w:val="0"/>
        <w:overflowPunct w:val="0"/>
        <w:spacing w:line="360" w:lineRule="auto"/>
        <w:ind w:left="0" w:firstLineChars="200" w:firstLine="480"/>
        <w:rPr>
          <w:rFonts w:cs="宋体" w:hint="default"/>
          <w:color w:val="000000" w:themeColor="text1"/>
          <w:szCs w:val="24"/>
        </w:rPr>
      </w:pPr>
      <w:r>
        <w:rPr>
          <w:rFonts w:cs="宋体"/>
          <w:color w:val="000000" w:themeColor="text1"/>
          <w:szCs w:val="24"/>
        </w:rPr>
        <w:t>4、投标人其他要求：</w:t>
      </w:r>
    </w:p>
    <w:p w:rsidR="00BE0C6D" w:rsidRDefault="00D94C71" w:rsidP="00D94C71">
      <w:pPr>
        <w:pStyle w:val="af2"/>
        <w:tabs>
          <w:tab w:val="left" w:pos="1845"/>
        </w:tabs>
        <w:kinsoku w:val="0"/>
        <w:overflowPunct w:val="0"/>
        <w:spacing w:line="360" w:lineRule="auto"/>
        <w:ind w:left="0" w:firstLineChars="200" w:firstLine="474"/>
        <w:rPr>
          <w:rFonts w:cs="宋体" w:hint="default"/>
          <w:color w:val="000000" w:themeColor="text1"/>
          <w:spacing w:val="-3"/>
          <w:szCs w:val="24"/>
        </w:rPr>
      </w:pPr>
      <w:r>
        <w:rPr>
          <w:rFonts w:cs="宋体"/>
          <w:color w:val="000000" w:themeColor="text1"/>
          <w:spacing w:val="-3"/>
          <w:szCs w:val="24"/>
        </w:rPr>
        <w:t>（1）单位负责人为同一人或者存在直接控股、管理关系的不同投标人，不得参加同一合同项下的采购活动。</w:t>
      </w:r>
    </w:p>
    <w:p w:rsidR="00BE0C6D" w:rsidRDefault="00D94C71" w:rsidP="00D94C71">
      <w:pPr>
        <w:pStyle w:val="af2"/>
        <w:tabs>
          <w:tab w:val="left" w:pos="1845"/>
        </w:tabs>
        <w:kinsoku w:val="0"/>
        <w:overflowPunct w:val="0"/>
        <w:spacing w:line="360" w:lineRule="auto"/>
        <w:ind w:left="0" w:firstLineChars="200" w:firstLine="474"/>
        <w:rPr>
          <w:rFonts w:cs="宋体" w:hint="default"/>
          <w:color w:val="000000" w:themeColor="text1"/>
          <w:spacing w:val="-3"/>
          <w:szCs w:val="24"/>
        </w:rPr>
      </w:pPr>
      <w:r>
        <w:rPr>
          <w:rFonts w:cs="宋体"/>
          <w:color w:val="000000" w:themeColor="text1"/>
          <w:spacing w:val="-3"/>
          <w:szCs w:val="24"/>
        </w:rPr>
        <w:t>（2）投标人被“信用中国”网站列入失信被执行人和重大税收违法案件当事人名单的、被“中国政府采购网”网站列入政府采购严重违法失信行为记录名单（处罚期限尚未届满的），不得参与本项目的政府采购活动。</w:t>
      </w: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（3）为了保证项目质量本次招标不接受联合体投标，中标人不得以任何方式转包或分包项目；</w:t>
      </w:r>
    </w:p>
    <w:p w:rsidR="00BE0C6D" w:rsidRDefault="00D94C71">
      <w:pPr>
        <w:pStyle w:val="a5"/>
        <w:kinsoku w:val="0"/>
        <w:overflowPunct w:val="0"/>
        <w:spacing w:line="360" w:lineRule="auto"/>
        <w:ind w:firstLineChars="200" w:firstLine="482"/>
        <w:rPr>
          <w:rFonts w:cs="宋体" w:hint="default"/>
          <w:color w:val="000000" w:themeColor="text1"/>
          <w:sz w:val="24"/>
          <w:szCs w:val="24"/>
        </w:rPr>
      </w:pPr>
      <w:r>
        <w:rPr>
          <w:rFonts w:cs="宋体"/>
          <w:b/>
          <w:bCs/>
          <w:color w:val="000000" w:themeColor="text1"/>
          <w:sz w:val="24"/>
          <w:szCs w:val="24"/>
        </w:rPr>
        <w:t>（4）在投标截止日前的近三年内，完成过两个及以上类似项目。</w:t>
      </w:r>
    </w:p>
    <w:p w:rsidR="00BE0C6D" w:rsidRDefault="00D94C71">
      <w:pPr>
        <w:pStyle w:val="aa"/>
        <w:widowControl/>
        <w:spacing w:line="360" w:lineRule="auto"/>
        <w:ind w:firstLineChars="200" w:firstLine="480"/>
        <w:rPr>
          <w:rFonts w:cs="宋体" w:hint="default"/>
          <w:color w:val="000000" w:themeColor="text1"/>
          <w:szCs w:val="24"/>
        </w:rPr>
      </w:pPr>
      <w:r>
        <w:rPr>
          <w:rFonts w:cs="宋体"/>
          <w:color w:val="000000" w:themeColor="text1"/>
          <w:szCs w:val="24"/>
        </w:rPr>
        <w:t>5、评标方法和原则：本项目将优胜方案设计者确定为中标单位，由中标单位完成项目的设计及施工。先由代理机构邀请相关专业专家，按招标文件要求对各投标单位进行资格审查，资格审查结束后，专家对各设计方案的技术可行性、组织可行性、经济可行性等方面进行分析，将可行的设计方案进行推举，并由代理机构将专家推举的投标文件(含设计方案)送至建</w:t>
      </w:r>
      <w:r>
        <w:rPr>
          <w:rFonts w:cs="宋体"/>
          <w:color w:val="000000" w:themeColor="text1"/>
          <w:szCs w:val="24"/>
        </w:rPr>
        <w:lastRenderedPageBreak/>
        <w:t>设单位处，由建设单位对各设计方案进行比选确定最终采用的方案，方案中标者即确定为中标单位。</w:t>
      </w:r>
    </w:p>
    <w:p w:rsidR="00BE0C6D" w:rsidRDefault="00D94C71">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6、投标保证金：要求投标人提交投标保证金贰万元整（小写：20000.00元）。未中标单位在确定中标单位后退回，中标单位签订合同后退回。</w:t>
      </w:r>
    </w:p>
    <w:p w:rsidR="00BE0C6D" w:rsidRDefault="00D94C71">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保证金提交至以下帐户：</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帐户：中韵联合集团股份有限公司吉安分公司</w:t>
      </w:r>
    </w:p>
    <w:p w:rsidR="00BE0C6D" w:rsidRDefault="00D94C71">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帐号：190243094551</w:t>
      </w:r>
    </w:p>
    <w:p w:rsidR="00BE0C6D" w:rsidRDefault="00D94C71">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开户行：中国银行股份有限公司吉安市分行营业部</w:t>
      </w:r>
    </w:p>
    <w:p w:rsidR="00BE0C6D" w:rsidRDefault="00D94C71">
      <w:pPr>
        <w:pStyle w:val="a5"/>
        <w:kinsoku w:val="0"/>
        <w:overflowPunct w:val="0"/>
        <w:spacing w:line="360" w:lineRule="auto"/>
        <w:ind w:firstLineChars="200" w:firstLine="480"/>
        <w:jc w:val="both"/>
        <w:rPr>
          <w:rFonts w:cs="宋体" w:hint="default"/>
          <w:color w:val="000000" w:themeColor="text1"/>
          <w:sz w:val="24"/>
          <w:szCs w:val="24"/>
        </w:rPr>
      </w:pPr>
      <w:r>
        <w:rPr>
          <w:rFonts w:cs="宋体"/>
          <w:color w:val="000000" w:themeColor="text1"/>
          <w:sz w:val="24"/>
          <w:szCs w:val="24"/>
        </w:rPr>
        <w:t>请各投标人在转帐时备注“吉安市庐陵文化中心数码水幕项目保证金”字样。由于本项目为二次招标，已经打了保证金参与了第一次投标的企业无须再次递交保证金。</w:t>
      </w:r>
    </w:p>
    <w:p w:rsidR="00BE0C6D" w:rsidRDefault="00D94C71">
      <w:pPr>
        <w:pStyle w:val="a5"/>
        <w:numPr>
          <w:ilvl w:val="0"/>
          <w:numId w:val="1"/>
        </w:numPr>
        <w:kinsoku w:val="0"/>
        <w:overflowPunct w:val="0"/>
        <w:spacing w:line="360" w:lineRule="auto"/>
        <w:ind w:firstLineChars="200" w:firstLine="482"/>
        <w:jc w:val="both"/>
        <w:rPr>
          <w:rFonts w:cs="宋体" w:hint="default"/>
          <w:b/>
          <w:bCs/>
          <w:color w:val="000000" w:themeColor="text1"/>
          <w:sz w:val="24"/>
          <w:szCs w:val="24"/>
        </w:rPr>
      </w:pPr>
      <w:r>
        <w:rPr>
          <w:rFonts w:cs="宋体"/>
          <w:b/>
          <w:bCs/>
          <w:color w:val="000000" w:themeColor="text1"/>
          <w:sz w:val="24"/>
          <w:szCs w:val="24"/>
        </w:rPr>
        <w:t>设计补偿费：对未中标人不补偿任何费用。</w:t>
      </w:r>
    </w:p>
    <w:p w:rsidR="00BE0C6D" w:rsidRDefault="00D94C71">
      <w:pPr>
        <w:pStyle w:val="2"/>
        <w:widowControl/>
        <w:spacing w:before="0" w:line="360" w:lineRule="auto"/>
        <w:ind w:right="0" w:firstLineChars="200" w:firstLine="482"/>
        <w:jc w:val="both"/>
        <w:rPr>
          <w:rFonts w:hint="default"/>
          <w:color w:val="000000" w:themeColor="text1"/>
        </w:rPr>
      </w:pPr>
      <w:bookmarkStart w:id="0" w:name="_Toc35393792"/>
      <w:r>
        <w:rPr>
          <w:rStyle w:val="ad"/>
          <w:rFonts w:cs="宋体"/>
          <w:b/>
          <w:color w:val="000000" w:themeColor="text1"/>
          <w:sz w:val="24"/>
          <w:szCs w:val="24"/>
        </w:rPr>
        <w:t>8、获取招标文件</w:t>
      </w:r>
      <w:bookmarkEnd w:id="0"/>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参加本次投标的单位可自行在吉安市城投公司官网（http://www.jactgs.com/）和江西省吉安市建筑安装工程总公司（</w:t>
      </w:r>
      <w:r>
        <w:rPr>
          <w:rFonts w:cs="宋体" w:hint="default"/>
          <w:color w:val="000000" w:themeColor="text1"/>
          <w:sz w:val="24"/>
          <w:szCs w:val="24"/>
        </w:rPr>
        <w:t>http://www.jxjaja.com/</w:t>
      </w:r>
      <w:r>
        <w:rPr>
          <w:rFonts w:cs="宋体"/>
          <w:color w:val="000000" w:themeColor="text1"/>
          <w:sz w:val="24"/>
          <w:szCs w:val="24"/>
        </w:rPr>
        <w:t>）网站下载招标文件。</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highlight w:val="yellow"/>
          <w:u w:val="single"/>
        </w:rPr>
      </w:pPr>
      <w:r>
        <w:rPr>
          <w:rFonts w:cs="宋体"/>
          <w:color w:val="000000" w:themeColor="text1"/>
          <w:sz w:val="24"/>
          <w:szCs w:val="24"/>
        </w:rPr>
        <w:t>下载时间：</w:t>
      </w:r>
      <w:r>
        <w:rPr>
          <w:rFonts w:cs="宋体"/>
          <w:color w:val="000000" w:themeColor="text1"/>
          <w:sz w:val="24"/>
          <w:szCs w:val="24"/>
          <w:highlight w:val="yellow"/>
          <w:u w:val="single"/>
        </w:rPr>
        <w:t>2020年8月27日</w:t>
      </w:r>
      <w:r>
        <w:rPr>
          <w:rFonts w:cs="宋体"/>
          <w:color w:val="000000" w:themeColor="text1"/>
          <w:sz w:val="24"/>
          <w:szCs w:val="24"/>
          <w:highlight w:val="yellow"/>
        </w:rPr>
        <w:t>至</w:t>
      </w:r>
      <w:r>
        <w:rPr>
          <w:rFonts w:cs="宋体"/>
          <w:color w:val="000000" w:themeColor="text1"/>
          <w:sz w:val="24"/>
          <w:szCs w:val="24"/>
          <w:highlight w:val="yellow"/>
          <w:u w:val="single"/>
        </w:rPr>
        <w:t>2020年9月2日</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地点：吉安市城投公司、江西省吉安市建筑安装工程总公司网站下载</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方式：网上下载，售价：0元</w:t>
      </w: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9、投标截止时间：</w:t>
      </w:r>
      <w:r>
        <w:rPr>
          <w:rFonts w:cs="宋体"/>
          <w:color w:val="000000" w:themeColor="text1"/>
          <w:sz w:val="24"/>
          <w:szCs w:val="24"/>
          <w:highlight w:val="yellow"/>
        </w:rPr>
        <w:t>2020年9月2日上</w:t>
      </w:r>
      <w:r>
        <w:rPr>
          <w:rFonts w:cs="宋体"/>
          <w:color w:val="000000" w:themeColor="text1"/>
          <w:sz w:val="24"/>
          <w:szCs w:val="24"/>
        </w:rPr>
        <w:t>午9：00（</w:t>
      </w:r>
      <w:r>
        <w:rPr>
          <w:rFonts w:cs="宋体"/>
          <w:color w:val="000000" w:themeColor="text1"/>
          <w:spacing w:val="1"/>
          <w:sz w:val="24"/>
          <w:szCs w:val="24"/>
        </w:rPr>
        <w:t>北京时间</w:t>
      </w:r>
      <w:r>
        <w:rPr>
          <w:rFonts w:cs="宋体"/>
          <w:color w:val="000000" w:themeColor="text1"/>
          <w:sz w:val="24"/>
          <w:szCs w:val="24"/>
        </w:rPr>
        <w:t>）前，逾期或不符合规定的投标文件恕不接受。</w:t>
      </w:r>
    </w:p>
    <w:p w:rsidR="00BE0C6D" w:rsidRDefault="00D94C71">
      <w:pPr>
        <w:pStyle w:val="a5"/>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10、开标时间:</w:t>
      </w:r>
      <w:r>
        <w:rPr>
          <w:rFonts w:cs="宋体"/>
          <w:color w:val="000000" w:themeColor="text1"/>
          <w:sz w:val="24"/>
          <w:szCs w:val="24"/>
          <w:highlight w:val="yellow"/>
        </w:rPr>
        <w:t xml:space="preserve"> 2020年9月2日上午</w:t>
      </w:r>
      <w:r>
        <w:rPr>
          <w:rFonts w:cs="宋体"/>
          <w:color w:val="000000" w:themeColor="text1"/>
          <w:sz w:val="24"/>
          <w:szCs w:val="24"/>
        </w:rPr>
        <w:t xml:space="preserve"> 9：00（北京时间）</w:t>
      </w:r>
    </w:p>
    <w:p w:rsidR="00BE0C6D" w:rsidRDefault="00D94C71">
      <w:pPr>
        <w:spacing w:line="360" w:lineRule="auto"/>
        <w:ind w:firstLineChars="200" w:firstLine="480"/>
        <w:rPr>
          <w:rFonts w:cs="宋体" w:hint="default"/>
          <w:color w:val="000000" w:themeColor="text1"/>
          <w:sz w:val="24"/>
          <w:szCs w:val="24"/>
        </w:rPr>
      </w:pPr>
      <w:r>
        <w:rPr>
          <w:rFonts w:cs="宋体"/>
          <w:color w:val="000000" w:themeColor="text1"/>
          <w:sz w:val="24"/>
          <w:szCs w:val="24"/>
        </w:rPr>
        <w:t>11、投标、开标地点：中韵联合集团股份有限公司（江西省吉安市吉州区跃进路恒泰花园二期 ）</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12、采购单位：江西省吉安市建筑安装工程总公司</w:t>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地址：江西省吉安市吉州区跃进路建安大厦</w:t>
      </w:r>
      <w:r>
        <w:rPr>
          <w:rFonts w:cs="宋体"/>
          <w:color w:val="000000" w:themeColor="text1"/>
          <w:sz w:val="24"/>
          <w:szCs w:val="24"/>
        </w:rPr>
        <w:tab/>
      </w:r>
    </w:p>
    <w:p w:rsidR="00BE0C6D" w:rsidRDefault="00D94C71">
      <w:pPr>
        <w:pStyle w:val="a5"/>
        <w:tabs>
          <w:tab w:val="left" w:pos="3465"/>
          <w:tab w:val="left" w:pos="608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联系人：曾先生       联系电话：18970669808</w:t>
      </w:r>
    </w:p>
    <w:p w:rsidR="00BE0C6D" w:rsidRDefault="00D94C71">
      <w:pPr>
        <w:pStyle w:val="a5"/>
        <w:tabs>
          <w:tab w:val="left" w:pos="524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13、采购代理机构：中韵联合集团股份有限公司</w:t>
      </w:r>
      <w:r>
        <w:rPr>
          <w:rFonts w:cs="宋体"/>
          <w:color w:val="000000" w:themeColor="text1"/>
          <w:sz w:val="24"/>
          <w:szCs w:val="24"/>
        </w:rPr>
        <w:tab/>
      </w:r>
    </w:p>
    <w:p w:rsidR="00BE0C6D" w:rsidRDefault="00D94C71">
      <w:pPr>
        <w:pStyle w:val="a5"/>
        <w:tabs>
          <w:tab w:val="left" w:pos="5248"/>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地址：江西省吉安市吉州区跃进路恒泰花园二期</w:t>
      </w:r>
    </w:p>
    <w:p w:rsidR="00BE0C6D" w:rsidRDefault="00D94C71">
      <w:pPr>
        <w:pStyle w:val="a5"/>
        <w:tabs>
          <w:tab w:val="left" w:pos="3359"/>
        </w:tabs>
        <w:kinsoku w:val="0"/>
        <w:overflowPunct w:val="0"/>
        <w:spacing w:line="360" w:lineRule="auto"/>
        <w:ind w:firstLineChars="200" w:firstLine="480"/>
        <w:rPr>
          <w:rFonts w:cs="宋体" w:hint="default"/>
          <w:color w:val="000000" w:themeColor="text1"/>
          <w:sz w:val="24"/>
          <w:szCs w:val="24"/>
        </w:rPr>
      </w:pPr>
      <w:r>
        <w:rPr>
          <w:rFonts w:cs="宋体"/>
          <w:color w:val="000000" w:themeColor="text1"/>
          <w:sz w:val="24"/>
          <w:szCs w:val="24"/>
        </w:rPr>
        <w:t>联系人：余先生</w:t>
      </w:r>
      <w:r>
        <w:rPr>
          <w:rFonts w:cs="宋体"/>
          <w:color w:val="000000" w:themeColor="text1"/>
          <w:sz w:val="24"/>
          <w:szCs w:val="24"/>
        </w:rPr>
        <w:tab/>
        <w:t>联系电话：13576647894</w:t>
      </w:r>
    </w:p>
    <w:p w:rsidR="00BE0C6D" w:rsidRDefault="00BE0C6D">
      <w:pPr>
        <w:pStyle w:val="a5"/>
        <w:kinsoku w:val="0"/>
        <w:overflowPunct w:val="0"/>
        <w:spacing w:before="5"/>
        <w:jc w:val="right"/>
        <w:rPr>
          <w:rFonts w:hint="default"/>
          <w:color w:val="000000" w:themeColor="text1"/>
          <w:sz w:val="24"/>
          <w:szCs w:val="22"/>
        </w:rPr>
      </w:pPr>
    </w:p>
    <w:p w:rsidR="00BE0C6D" w:rsidRDefault="00BE0C6D">
      <w:pPr>
        <w:widowControl/>
        <w:jc w:val="center"/>
        <w:rPr>
          <w:rFonts w:cs="宋体" w:hint="default"/>
          <w:b/>
          <w:bCs/>
          <w:color w:val="000000" w:themeColor="text1"/>
          <w:sz w:val="32"/>
          <w:szCs w:val="32"/>
        </w:rPr>
      </w:pPr>
    </w:p>
    <w:p w:rsidR="00BE0C6D" w:rsidRDefault="00BE0C6D">
      <w:pPr>
        <w:widowControl/>
        <w:jc w:val="center"/>
        <w:rPr>
          <w:rFonts w:cs="宋体" w:hint="default"/>
          <w:b/>
          <w:bCs/>
          <w:color w:val="000000" w:themeColor="text1"/>
          <w:sz w:val="32"/>
          <w:szCs w:val="32"/>
        </w:rPr>
      </w:pPr>
    </w:p>
    <w:p w:rsidR="00BE0C6D" w:rsidRDefault="00D94C71">
      <w:pPr>
        <w:widowControl/>
        <w:jc w:val="center"/>
        <w:rPr>
          <w:rFonts w:hint="default"/>
          <w:b/>
          <w:bCs/>
          <w:color w:val="000000" w:themeColor="text1"/>
          <w:sz w:val="32"/>
          <w:szCs w:val="32"/>
        </w:rPr>
      </w:pPr>
      <w:r>
        <w:rPr>
          <w:rFonts w:cs="宋体"/>
          <w:b/>
          <w:bCs/>
          <w:color w:val="000000" w:themeColor="text1"/>
          <w:sz w:val="32"/>
          <w:szCs w:val="32"/>
        </w:rPr>
        <w:t>第二章投标人须知</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一、总 则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1、适用范围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 本招标文件适用于本投标邀请中所述货物及相关服务的招标投标。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2、定义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2.1“采购人”系指依法进行本次货物及相关服务的江西省吉安市建筑安装工程总公司。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2.2“采购代理机购”系指组织本次招标的中韵联合集团股份有限公司。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2.3“投标方”系指向招标方提交投标文件的供应商。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3、投标人应具备和应提供的资质要求：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3.1 应具备《中华人民共和国政府采购法》二十二条规定的条件：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（1）具有独立承担民事责任的能力，具有独立企业法人资格；（提供相应的营业执照、税务登记证、组织机构代码证或三证合一证照复印件加盖公章。）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（2）具有履行合同所必需的设备和专业技术能力；(提供承诺函加盖公章。)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（3）参加政府采购活动前三年内，在经营活动中没有重大违法记录（提供承诺函加盖公章）；</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（4）法律、行政法规规定的其他条件。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（5）采购人根据采购项目的特殊要求规定的特定条件。</w:t>
      </w:r>
    </w:p>
    <w:p w:rsidR="00BE0C6D" w:rsidRDefault="00D94C71" w:rsidP="00D94C71">
      <w:pPr>
        <w:widowControl/>
        <w:spacing w:line="360" w:lineRule="auto"/>
        <w:ind w:firstLineChars="200" w:firstLine="476"/>
        <w:rPr>
          <w:rFonts w:cs="宋体" w:hint="default"/>
          <w:b/>
          <w:color w:val="000000" w:themeColor="text1"/>
          <w:spacing w:val="-3"/>
          <w:sz w:val="24"/>
          <w:szCs w:val="24"/>
        </w:rPr>
      </w:pPr>
      <w:r>
        <w:rPr>
          <w:rFonts w:cs="宋体"/>
          <w:b/>
          <w:color w:val="000000" w:themeColor="text1"/>
          <w:spacing w:val="-3"/>
          <w:sz w:val="24"/>
          <w:szCs w:val="24"/>
        </w:rPr>
        <w:t>投标人被“信用中国”网站列入失信被执行人和重大税收违法案件当事人名单的、被“中国政府采购网”网站列入政府采购严重违法失信行为记录名单（处罚期限尚未届满的），不得参与本项目的政府采购活动（</w:t>
      </w:r>
      <w:r>
        <w:rPr>
          <w:rFonts w:cs="宋体"/>
          <w:b/>
          <w:color w:val="000000" w:themeColor="text1"/>
          <w:sz w:val="24"/>
          <w:szCs w:val="24"/>
        </w:rPr>
        <w:t>投标单位近三年通过“信用中国”、中国政府采购网查询到的相关主体信用记录上无不良信用记录的截图并加盖公章。</w:t>
      </w:r>
      <w:r>
        <w:rPr>
          <w:rFonts w:cs="宋体"/>
          <w:b/>
          <w:color w:val="000000" w:themeColor="text1"/>
          <w:spacing w:val="-3"/>
          <w:sz w:val="24"/>
          <w:szCs w:val="24"/>
        </w:rPr>
        <w:t>）</w:t>
      </w:r>
    </w:p>
    <w:p w:rsidR="00BE0C6D" w:rsidRDefault="00D94C71" w:rsidP="00D94C71">
      <w:pPr>
        <w:widowControl/>
        <w:spacing w:line="360" w:lineRule="auto"/>
        <w:ind w:firstLineChars="200" w:firstLine="476"/>
        <w:rPr>
          <w:rFonts w:cs="宋体" w:hint="default"/>
          <w:b/>
          <w:color w:val="000000" w:themeColor="text1"/>
          <w:sz w:val="24"/>
          <w:szCs w:val="24"/>
        </w:rPr>
      </w:pPr>
      <w:r>
        <w:rPr>
          <w:rFonts w:cs="宋体"/>
          <w:b/>
          <w:color w:val="000000" w:themeColor="text1"/>
          <w:spacing w:val="-3"/>
          <w:sz w:val="24"/>
          <w:szCs w:val="24"/>
        </w:rPr>
        <w:t>（6）</w:t>
      </w:r>
      <w:r>
        <w:rPr>
          <w:rFonts w:cs="宋体"/>
          <w:b/>
          <w:color w:val="000000" w:themeColor="text1"/>
          <w:sz w:val="24"/>
          <w:szCs w:val="24"/>
        </w:rPr>
        <w:t>在投标截止日前的近三年内，承担过两个或两个以上类似项目（提供项目中标通知书或合同扫描件并加盖公章；附项目完工效果图）。</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4、招标文件构成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4.1 招标文件组成：投标邀请、投标人须知、投标人应当提交的资格和资信证明文件、投标报价要求、投标文件编制要求和投标保证金缴纳方式、招标项目的技术规格、要求和数量、交货和提供服务的时间、评标方法、评标标准、无效投标和废标条款、附件等。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4.2 招标的最小单位是包。招标货物数量及技术要求中未分包的，投标人对要求提供的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货物和服务不得分包投标；招标货物数量及技术要求中已经分包的，可以以包为单位投标。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lastRenderedPageBreak/>
        <w:t xml:space="preserve">5、招标文件的澄清、修改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5.1 采购代理结构对已发出的招标文件进行必要澄清或者修改的，将在招标文件要求提交投标文件截止时间3日前，告知已报名的投标人，该澄清或者修改的内容为招标文件的组成部分。</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5.2 投标人如对招标文件有疑问，应当在开标截止时间3天前书面澄清，否则视为认可 </w:t>
      </w:r>
    </w:p>
    <w:p w:rsidR="00BE0C6D" w:rsidRDefault="00D94C71">
      <w:pPr>
        <w:widowControl/>
        <w:spacing w:line="360" w:lineRule="auto"/>
        <w:rPr>
          <w:rFonts w:cs="宋体" w:hint="default"/>
          <w:color w:val="000000" w:themeColor="text1"/>
          <w:sz w:val="24"/>
          <w:szCs w:val="24"/>
        </w:rPr>
      </w:pPr>
      <w:r>
        <w:rPr>
          <w:rFonts w:cs="宋体"/>
          <w:b/>
          <w:color w:val="000000" w:themeColor="text1"/>
          <w:sz w:val="24"/>
          <w:szCs w:val="24"/>
        </w:rPr>
        <w:t xml:space="preserve">招标文件。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5.3 采购单位根据采购项目的具体情况，视情组织潜在投标人现场考察或者召开标前答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疑会。如果组织潜在投标人现场考察或者召开标前答疑会的，将在招标文件或招标公告中确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定时间和地点。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5.4 采购代理机构可以视采购具体情况，在招标文件要求提交投标文件截止时间3日前，有权决定延长投标截止时间和开标时间，并告知已报名的投标人。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6、投标费用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6.1 投标人应承担所有与准备和参加投标有关的费用，无论采购结果如何，采购代理结构和采购人在任何情况下均无义务和责任承担这些费用。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6.2 中标单位领取中标通知书时向中韵联合集团股份有限公司一次性</w:t>
      </w:r>
      <w:r>
        <w:rPr>
          <w:rFonts w:cs="宋体"/>
          <w:color w:val="000000" w:themeColor="text1"/>
          <w:sz w:val="24"/>
          <w:szCs w:val="24"/>
          <w:highlight w:val="yellow"/>
        </w:rPr>
        <w:t>支付12</w:t>
      </w:r>
      <w:bookmarkStart w:id="1" w:name="_GoBack"/>
      <w:bookmarkEnd w:id="1"/>
      <w:r>
        <w:rPr>
          <w:rFonts w:cs="宋体"/>
          <w:color w:val="000000" w:themeColor="text1"/>
          <w:sz w:val="24"/>
          <w:szCs w:val="24"/>
          <w:highlight w:val="yellow"/>
        </w:rPr>
        <w:t>000元的</w:t>
      </w:r>
      <w:r>
        <w:rPr>
          <w:rFonts w:cs="宋体"/>
          <w:color w:val="000000" w:themeColor="text1"/>
          <w:sz w:val="24"/>
          <w:szCs w:val="24"/>
        </w:rPr>
        <w:t xml:space="preserve">代理服务费。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二、投标文件的编制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7、投标文件的语言、计量单位、货币和编制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7.1 投标人提交的投标文件、技术文件和资料，包括图纸中的说明，以及投标人与采购代理机构就有关投标的所有来往函电均应使用中文。投标文件中若有英文或其他语言文字的资料，应提供相应的中文翻译资料。对不同文本投标文件的解释发生异议的，以中文文本为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7.2 投标人所使用的计量单位应为国家法定计量单位。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7.3 </w:t>
      </w:r>
      <w:r>
        <w:rPr>
          <w:rFonts w:cs="宋体"/>
          <w:b/>
          <w:color w:val="000000" w:themeColor="text1"/>
          <w:sz w:val="24"/>
          <w:szCs w:val="24"/>
        </w:rPr>
        <w:t xml:space="preserve">如无特别说明外，投标人应用人民币报价。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7.4 投标文件应字迹清楚、内容齐全、不得涂改。如有修改，修改处须有投标人公章或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投标专用章和法定代表人或其授权的投标人代表签字。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7.5 投标文件应按照招标文件规定的顺序，装订成册并编制目录，由于编排混乱导致投标文件被误读或查找不到，责任由投标人承担。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7.6 投标人应在投标文件中写清相应的项目名称、投标人全称、地址、电话、传真等。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8、投标文件的组成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 xml:space="preserve">8.1 投标人应当根据招标文件要求编制投标文件，并根据自己的商务能力、技术水平对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招标文件提出的要求和条件在《商务条款偏离表》和《技术规格偏离表》等处逐条标明满足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与否。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8.2 投标文件由商务部分、技术部分两部分组成。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9、投标文件的商务部分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商务部分是证明投标人有资格参加投标和中标后有能力履行合同的文件，这些文件应能满足招标的要求，包括但不限于下列文件，其中加*项目不得有缺失或无效。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*（1）投标函（投标申请及声明）；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*（2）法定代表人授权委托书及授权代表身份证复印件；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*（3）《企业法人营业执照》或法人证明文件（复印件）；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*（4）投标人认为需要提供的其他资格证明文件和商务资料。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(5) 投标报价表（工程投资估算）</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(6)《投标分项报价表》</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10、投标文件的技术部分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10.1 技术部分是证明投标人投标的货物和服务是合格的、并符合招标文件要求的证明文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件，以及对投标报价表中的货物的详细说明，这些文件可以是文字资料、图纸和数据等。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10.2 若技术性能无特殊说明，则按国家有关部门最新颁布的标准及规范为准；实行生产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许可证制度的，应提供生产许可证；实行强制认证的，应提供强制认证证书。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10.3 投标货物如与招标文件要求有不符之处，应说明其差别之所在，并在《技术规格偏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离表》中逐条予以说明。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10.4 投标文件应按照招标文件要求提供技术资料、文件和有关证明。</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w:t>
      </w:r>
      <w:r>
        <w:rPr>
          <w:rFonts w:cs="宋体" w:hint="default"/>
          <w:color w:val="000000" w:themeColor="text1"/>
          <w:sz w:val="24"/>
          <w:szCs w:val="24"/>
        </w:rPr>
        <w:t>列出详细的</w:t>
      </w:r>
      <w:r>
        <w:rPr>
          <w:rFonts w:cs="宋体"/>
          <w:color w:val="000000" w:themeColor="text1"/>
          <w:sz w:val="24"/>
          <w:szCs w:val="24"/>
        </w:rPr>
        <w:t>设计</w:t>
      </w:r>
      <w:r>
        <w:rPr>
          <w:rFonts w:cs="宋体" w:hint="default"/>
          <w:color w:val="000000" w:themeColor="text1"/>
          <w:sz w:val="24"/>
          <w:szCs w:val="24"/>
        </w:rPr>
        <w:t>方案</w:t>
      </w:r>
      <w:r>
        <w:rPr>
          <w:rFonts w:cs="宋体"/>
          <w:color w:val="000000" w:themeColor="text1"/>
          <w:sz w:val="24"/>
          <w:szCs w:val="24"/>
        </w:rPr>
        <w:t>，以第三章采购需求中的设计需求为准，必须包含设计文字说明和设计总体效果图、单体效果图、夜景效果图</w:t>
      </w:r>
      <w:r>
        <w:rPr>
          <w:rFonts w:cs="宋体" w:hint="default"/>
          <w:color w:val="000000" w:themeColor="text1"/>
          <w:sz w:val="24"/>
          <w:szCs w:val="24"/>
        </w:rPr>
        <w:t>；</w:t>
      </w:r>
      <w:r>
        <w:rPr>
          <w:rFonts w:cs="宋体"/>
          <w:color w:val="000000" w:themeColor="text1"/>
          <w:sz w:val="24"/>
          <w:szCs w:val="24"/>
        </w:rPr>
        <w:t>(可由投标人自行选择是否提供设计方案讲解视频或PPT)</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*（2）设备配置清单，产品的品牌、型号、主要技术参数和性能，功能特点说明；</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*（3）交货清单；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（4）货物安装、验收标准、货物技术资料；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（5）供应商认为需要提供的其他技术文件或资料等。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11、投标文件的价格部分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11.1 价格部分是对投标货物价格构成的说明，招标文件如没有特别说明的话，对每一项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lastRenderedPageBreak/>
        <w:t xml:space="preserve">货物仅接受一个价格。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11.2 本报价为设计、供货及安装报价，报价应包含项目总体设计、货物、制造、包装、仓储、运输装缷、安装、保险及其材料及验收合格之前保管及保修期内备品备件、专用工具、伴随服务发生的所有含税费用、支付给员工的工资和国家强制缴纳的各种社会保障资金、10%的总包配合费等一切费用。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11.3 投标人的任何错漏、优惠、竞争性报价不得作为减轻责任、减少服务、增加收费、降低质量的理由。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11.4 投标人应在《投标报价表》、《投标分项报价表》等处标明投标货物和服务的单价、总价以及分项报价。 </w:t>
      </w:r>
    </w:p>
    <w:p w:rsidR="00BE0C6D" w:rsidRDefault="00D94C71">
      <w:pPr>
        <w:widowControl/>
        <w:spacing w:line="360" w:lineRule="auto"/>
        <w:ind w:firstLineChars="200" w:firstLine="482"/>
        <w:rPr>
          <w:rFonts w:cs="宋体" w:hint="default"/>
          <w:b/>
          <w:bCs/>
          <w:color w:val="000000" w:themeColor="text1"/>
          <w:sz w:val="24"/>
          <w:szCs w:val="24"/>
        </w:rPr>
      </w:pPr>
      <w:r>
        <w:rPr>
          <w:rFonts w:cs="宋体"/>
          <w:b/>
          <w:bCs/>
          <w:color w:val="000000" w:themeColor="text1"/>
          <w:sz w:val="24"/>
          <w:szCs w:val="24"/>
        </w:rPr>
        <w:t xml:space="preserve">12、投标有效期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12.1 自开标之日起90天内投标有效。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12.2 在特殊情况下，在原投标有效期截止之前，采购代理机构可要求投标人同意延长投标有效期，这种要求与答复均以书面形式提交。投标人可拒绝这种要求，并且不影响保证金退还。接收延长投标有效期的投标人将不会要求和允许修正其投标，而只会被要求相应地延长其投标保证金的有效期。在这种情况下，有关投标保证金的退还规定在延长了的有效期内继续有效。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13、投标文件签署及规定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13.1 投标人应提交投标保证金，并作为其投标的一部分。投标保证金是为了保护采购人免遭因投标人的行为而蒙受的损失，采购代理机构在因投标人的行为受到损害时，投标人的投标保证金将不予退还。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13.2 投标人制作的投标文件必须密封加盖公章。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13.3 投标文件因制作不周或表达不清所引起的后果由投标人负责。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13.4 下列任何情况发生时，投标保证金不予退还：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（1）投标人在投标截止时间后至投标有效期期满前撤回其投标的；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（2）中标通知书发出后三十天内，中标供应商未与采购人签订合同的；</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（3）提供虚假材料谋取中标的；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（4）经查实属于陪标、串通投标的等。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三、投标文件的递交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14、投标截止期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14.1 投标人须准备密封的纸质投标文件</w:t>
      </w:r>
      <w:r>
        <w:rPr>
          <w:rFonts w:cs="宋体"/>
          <w:b/>
          <w:bCs/>
          <w:color w:val="000000" w:themeColor="text1"/>
          <w:sz w:val="24"/>
          <w:szCs w:val="24"/>
        </w:rPr>
        <w:t>（一式叁份，一份正本、贰份副本）</w:t>
      </w:r>
      <w:r>
        <w:rPr>
          <w:rFonts w:cs="宋体"/>
          <w:color w:val="000000" w:themeColor="text1"/>
          <w:sz w:val="24"/>
          <w:szCs w:val="24"/>
        </w:rPr>
        <w:t xml:space="preserve">，于开标时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lastRenderedPageBreak/>
        <w:t xml:space="preserve">提交。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14.2 投标截止时间</w:t>
      </w:r>
      <w:r>
        <w:rPr>
          <w:rFonts w:cs="宋体"/>
          <w:color w:val="000000" w:themeColor="text1"/>
          <w:sz w:val="24"/>
          <w:szCs w:val="24"/>
          <w:highlight w:val="yellow"/>
        </w:rPr>
        <w:t>：2020年9月2日9:00</w:t>
      </w:r>
      <w:r>
        <w:rPr>
          <w:rFonts w:cs="宋体"/>
          <w:color w:val="000000" w:themeColor="text1"/>
          <w:sz w:val="24"/>
          <w:szCs w:val="24"/>
        </w:rPr>
        <w:t xml:space="preserve">（北京时间）之前，将纸质的招标文件密封送达投标地点。 </w:t>
      </w:r>
    </w:p>
    <w:p w:rsidR="00BE0C6D" w:rsidRDefault="00D94C71">
      <w:pPr>
        <w:widowControl/>
        <w:spacing w:line="360" w:lineRule="auto"/>
        <w:ind w:firstLineChars="200" w:firstLine="482"/>
        <w:rPr>
          <w:rFonts w:cs="宋体" w:hint="default"/>
          <w:b/>
          <w:color w:val="000000" w:themeColor="text1"/>
          <w:sz w:val="24"/>
          <w:szCs w:val="24"/>
        </w:rPr>
      </w:pPr>
      <w:r>
        <w:rPr>
          <w:rFonts w:cs="宋体"/>
          <w:b/>
          <w:color w:val="000000" w:themeColor="text1"/>
          <w:sz w:val="24"/>
          <w:szCs w:val="24"/>
        </w:rPr>
        <w:t xml:space="preserve">14、有下列情形之一的投标文件将拒收：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14.1 未按投标邀请规定的数额和办法交纳投标保证金的；</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14.1  在招标文件要求提交投标文件的截止时间之后送达的等。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17、投标文件的修改和撤回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17.1 投标人在投标截止时间前，可以对所递交的投标文件进行补充、修改或撤回，并书</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面通知采购代理机构。补充、修改的内容应当按照招标文件要求签署、盖章，并作为投标文件的组成部分。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18、诚实信用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18.1 投标人之间不得相互串通投标报价，不得妨碍其他投标人的公平竞争，不得损害采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购人和其他投标人的合法权益。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18.2 投标人不得以低于成本报价竞标，也不得以他人名义投标或者以其他方式弄虚作假，骗取中标。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18.3 投标人不得以向采购代理机构工作人员、评标委员会成员行贿或者采取其他不正当手段谋取中标。经查实投标人有此行为的，将在网站公告，提请政府采购管理部门将投标人列入不良行为记录名单，按照有关规定处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四、开标、评标与定标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19、开标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19.1</w:t>
      </w:r>
      <w:r>
        <w:rPr>
          <w:rFonts w:cs="宋体"/>
          <w:color w:val="000000" w:themeColor="text1"/>
          <w:sz w:val="24"/>
          <w:szCs w:val="24"/>
        </w:rPr>
        <w:t xml:space="preserve"> 代理机构将在招标文件确定的时间和地点进行开标。投标人法人或经正式授权的代表应准时参加出席开标会。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19.2</w:t>
      </w:r>
      <w:r>
        <w:rPr>
          <w:rFonts w:cs="宋体"/>
          <w:color w:val="000000" w:themeColor="text1"/>
          <w:sz w:val="24"/>
          <w:szCs w:val="24"/>
        </w:rPr>
        <w:t xml:space="preserve"> 开标时，代理机构当众宣读投标人名称、修改和撤回投标的通知、投标价格、是否提交了投标保证金，以及采购代理机构认为合适的其他内容。检查纸质投标文件的密封情况。除了拒绝迟到的投标之外，开标时将不得拒绝任何投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19.3</w:t>
      </w:r>
      <w:r>
        <w:rPr>
          <w:rFonts w:cs="宋体"/>
          <w:color w:val="000000" w:themeColor="text1"/>
          <w:sz w:val="24"/>
          <w:szCs w:val="24"/>
        </w:rPr>
        <w:t xml:space="preserve"> 在开标时没有启封和读出的投标文件在评标时将不予考虑。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19.4</w:t>
      </w:r>
      <w:r>
        <w:rPr>
          <w:rFonts w:cs="宋体"/>
          <w:color w:val="000000" w:themeColor="text1"/>
          <w:sz w:val="24"/>
          <w:szCs w:val="24"/>
        </w:rPr>
        <w:t xml:space="preserve"> 投标文件的大写金额与小写金额不一致的，以大写金额为准；总价金额与按单价金额不一致的，以单价金额计算为准；单价金额小数点有明显错位的，应以总价为准，并修改单价；对不同文字文本投标文件的解释发生异议的，以中文文本为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20、评标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lastRenderedPageBreak/>
        <w:t xml:space="preserve">20.1 评标程序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20.1.1 </w:t>
      </w:r>
      <w:r>
        <w:rPr>
          <w:rFonts w:cs="宋体"/>
          <w:b/>
          <w:color w:val="000000" w:themeColor="text1"/>
          <w:sz w:val="24"/>
          <w:szCs w:val="24"/>
        </w:rPr>
        <w:t>投标文件的资格性检查。</w:t>
      </w:r>
      <w:r>
        <w:rPr>
          <w:rFonts w:cs="宋体"/>
          <w:color w:val="000000" w:themeColor="text1"/>
          <w:sz w:val="24"/>
          <w:szCs w:val="24"/>
        </w:rPr>
        <w:t xml:space="preserve">依据法律法规和招标文件的规定，对投标文件中资格证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明等进行审查，以确定供应商是否具备投标资格。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投标文件有下列情况之一的，在资格性、符合性检查时按照无效投标处理：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（1）应交未交投标保证金；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（2）未按照招标文件规定要求密封、签署、盖章；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（3）不具备招标文件中规定的资格要求；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（4）不符合法律、法规和招标文件中规定的其他实质性要求的。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（5）投标报价超出采购单位预算，作无效投标处理。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20.1.2 投标文件的符合性检查</w:t>
      </w:r>
      <w:r>
        <w:rPr>
          <w:rFonts w:cs="宋体"/>
          <w:color w:val="000000" w:themeColor="text1"/>
          <w:sz w:val="24"/>
          <w:szCs w:val="24"/>
        </w:rPr>
        <w:t xml:space="preserve">。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依据招标文件规定，从投标文件的有效性、完整性和对招标文件的响应程度进行审查，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以确定是否对招标文件的实质性要求作出响应。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20.1.2.1 实质性要求是指本招标文件中用 “必须”等其他文字说明的商务和技术要求。</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20.1.2.2 </w:t>
      </w:r>
      <w:r>
        <w:rPr>
          <w:rFonts w:cs="宋体"/>
          <w:color w:val="000000" w:themeColor="text1"/>
          <w:sz w:val="24"/>
          <w:szCs w:val="24"/>
        </w:rPr>
        <w:t xml:space="preserve">有下列情形之一的予以废标，同时将废标理由通知所有投标供应商：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（1）出现影响采购公正的违法、违规行为的；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（2）投标人的报价均超过了采购预算，采购人不能支付的；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（3）因重大变故，采购任务取消的。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20.1.3 </w:t>
      </w:r>
      <w:r>
        <w:rPr>
          <w:rFonts w:cs="宋体"/>
          <w:b/>
          <w:color w:val="000000" w:themeColor="text1"/>
          <w:sz w:val="24"/>
          <w:szCs w:val="24"/>
        </w:rPr>
        <w:t>澄清有关问题</w:t>
      </w:r>
      <w:r>
        <w:rPr>
          <w:rFonts w:cs="宋体"/>
          <w:color w:val="000000" w:themeColor="text1"/>
          <w:sz w:val="24"/>
          <w:szCs w:val="24"/>
        </w:rPr>
        <w:t xml:space="preserve">。对投标文件中含义不明确、同类问题表述不一致或者明显文字和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计算错误的内容，评标委员会可以要求投标人作出必要的澄清、说明或者补正。投标人的澄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清、说明、补正应当采用书面形式，由其授权代表签字，但不得超出投标文件的范围或者改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变投标文件的实质性内容。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20.1.4 评标过程的保密性</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（1）采取必要措施，保证评标在严格保密的情况下进行。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（2）任何单位和个人不得非法干预、影响评标的确定，以及评标过程和结果。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（3）凡是与审查、澄清、评价和比较投标的有关资料等，均不向投标人及与评标无关的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其他人员透露。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21、定标 </w:t>
      </w:r>
    </w:p>
    <w:p w:rsidR="00BE0C6D" w:rsidRDefault="00D94C71">
      <w:pPr>
        <w:pStyle w:val="aa"/>
        <w:widowControl/>
        <w:spacing w:line="360" w:lineRule="auto"/>
        <w:ind w:firstLineChars="200" w:firstLine="480"/>
        <w:rPr>
          <w:rFonts w:cs="宋体" w:hint="default"/>
          <w:color w:val="000000" w:themeColor="text1"/>
          <w:szCs w:val="24"/>
        </w:rPr>
      </w:pPr>
      <w:r>
        <w:rPr>
          <w:rFonts w:cs="宋体"/>
          <w:color w:val="000000" w:themeColor="text1"/>
          <w:szCs w:val="24"/>
        </w:rPr>
        <w:t>21.1评标方法和原则：本项目将优胜方案设计者确定为中标单位，由中标单位完成项目的设计及施工。由代理机构邀请相关专业专家，按招标文件要求对各投标单位进行资格审查，资格审查结束后，专家对各设计方案的技术可行性、组织可行性、经济可行性等方面进行分</w:t>
      </w:r>
      <w:r>
        <w:rPr>
          <w:rFonts w:cs="宋体"/>
          <w:color w:val="000000" w:themeColor="text1"/>
          <w:szCs w:val="24"/>
        </w:rPr>
        <w:lastRenderedPageBreak/>
        <w:t>析，将可行的设计方案进行推举，并由代理机构将专家推举的投标文件(含设计方案)送至建设单位处，由建设单位对各设计方案进行比选确定最终采用的方案，方案中标者即确定为中标单位。</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21.2 中标通知书对采购人和中标供应商具有同等法律效力。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21.3 中标通知书发出后，采购人或中标供应商拒绝签订合同的，拒绝签订合同的一方应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至少向另一方支付与投标保证金相等的补偿金，以及为招标、投标所发生的有关费用和双方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商定的其他补偿。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21.4 中标通知书发出后，中标供应商除发生法律规定的不能预见、不能避免并不能克 </w:t>
      </w:r>
    </w:p>
    <w:p w:rsidR="00BE0C6D" w:rsidRDefault="00D94C71">
      <w:pPr>
        <w:widowControl/>
        <w:spacing w:line="360" w:lineRule="auto"/>
        <w:rPr>
          <w:rFonts w:cs="宋体" w:hint="default"/>
          <w:color w:val="000000" w:themeColor="text1"/>
          <w:sz w:val="24"/>
          <w:szCs w:val="24"/>
        </w:rPr>
      </w:pPr>
      <w:r>
        <w:rPr>
          <w:rFonts w:cs="宋体"/>
          <w:b/>
          <w:color w:val="000000" w:themeColor="text1"/>
          <w:sz w:val="24"/>
          <w:szCs w:val="24"/>
        </w:rPr>
        <w:t>服的客观情况外不得放弃或拒绝签订合同的。放弃或拒绝签订合同的，投标保证金不予退还。</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21.5采购代理机构对未中标的投标人不作未中标原因的解释。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21.6 所有投标文件都将作为档案保存，不论中标与否，采购代理机构均不退回。</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五、履约保证金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22、履约保证金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22.1 中标供应商向招标人缴纳中标金额的</w:t>
      </w:r>
      <w:r>
        <w:rPr>
          <w:rFonts w:cs="宋体"/>
          <w:b/>
          <w:color w:val="000000" w:themeColor="text1"/>
          <w:sz w:val="24"/>
          <w:szCs w:val="24"/>
        </w:rPr>
        <w:t>10%</w:t>
      </w:r>
      <w:r>
        <w:rPr>
          <w:rFonts w:cs="宋体"/>
          <w:color w:val="000000" w:themeColor="text1"/>
          <w:sz w:val="24"/>
          <w:szCs w:val="24"/>
        </w:rPr>
        <w:t xml:space="preserve">作为履约保证金。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22.2 履约保证金的有效期为该项目验收合格时止。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22.3 如中标供应商未能履行合同规定的义务，甲方有权从履约保证金中取得补偿。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22.4 履约保证金凭采购方签字的验收报告在五个工作日内无息退还给中标供应商。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六、签订合同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23、签订合同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23.1 中标供应商应当自中标通知书发出之日起三十日内，按照招标文件和中标供应商投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标文件的约定与采购人签订政府采购合同，所签订的合同不得对招标文件和中标供应商投标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文件作实质性修改。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23.2 采购人不得向中标供应商提出任何不合理的要求作为签订合同的条件，不得与中标供应商私下订立背离合同实质性内容的协议。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23.3 政府采购合同履行中，采购人需追加与合同标的相同的货物的，在不改变合同其他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条款的前提下，可以与供应商协商签订补充合同，但所有补充合同的采购金额不得超过原合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同采购金额的百分之十。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七、质疑和投诉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 xml:space="preserve">24、质疑和投诉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lastRenderedPageBreak/>
        <w:t>24.1 投标人对招标活动事项有疑问的，可以向采购代理机构提出询问，采购单位和采购代理机构将依法作出答复，但答复的内容不涉及商业秘密</w:t>
      </w:r>
      <w:r>
        <w:rPr>
          <w:rFonts w:cs="宋体"/>
          <w:b/>
          <w:color w:val="000000" w:themeColor="text1"/>
          <w:sz w:val="24"/>
          <w:szCs w:val="24"/>
        </w:rPr>
        <w:t xml:space="preserve">。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24.2 投标人认为采购文件、采购过程和中标结果使自己的合法权益受到损害的，可以在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知道或者应当知道其权益受到损害之日起7个工作日内，将质疑文件原件送达采购代理机构。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24.3 质疑文件应包括以下主要内容，并按照“谁主张、谁举证”的原则，附上相关证明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材料。否则不予受理：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（1）质疑项目名称、开标时间；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（2）具体的质疑事项及法律依据（具体条款）；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（3）质疑相关证明文件或证明材料，如果涉及到产品功能或技术指标的，应出具相关制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造商的证明文件；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（4）质疑供应商名称、地址、联系方式（包括手机、传真号码）；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（5）法定代表人签署本人姓名或印盖本人姓名章并加盖单位公章，或法定代表人特别授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权加盖单位公章，并由参加采购项目的授权代表签署本人姓名或印盖本人姓名章等。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24.4 投标人不得虚假质疑和恶意质疑，并对质疑内容的真实性承担责任。投标人或者其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他利害关系人通过捏造事实、伪造证明材料等方式提出异议或投诉，阻碍招投标活动正常进 </w:t>
      </w:r>
    </w:p>
    <w:p w:rsidR="00BE0C6D" w:rsidRDefault="00D94C71">
      <w:pPr>
        <w:widowControl/>
        <w:spacing w:line="360" w:lineRule="auto"/>
        <w:rPr>
          <w:rFonts w:cs="宋体" w:hint="default"/>
          <w:color w:val="000000" w:themeColor="text1"/>
          <w:sz w:val="24"/>
          <w:szCs w:val="24"/>
        </w:rPr>
      </w:pPr>
      <w:r>
        <w:rPr>
          <w:rFonts w:cs="宋体"/>
          <w:color w:val="000000" w:themeColor="text1"/>
          <w:sz w:val="24"/>
          <w:szCs w:val="24"/>
        </w:rPr>
        <w:t xml:space="preserve">行的，属于严重不良行为，采购代理结构将提请财政部门将其列入不良行为记录名单，并依法予以处罚。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24.5 采购代理机构在收到投标人的书面质疑后将及时组织调查核实，在</w:t>
      </w:r>
      <w:r>
        <w:rPr>
          <w:rFonts w:cs="宋体"/>
          <w:b/>
          <w:color w:val="000000" w:themeColor="text1"/>
          <w:sz w:val="24"/>
          <w:szCs w:val="24"/>
        </w:rPr>
        <w:t>7个工作日内</w:t>
      </w:r>
      <w:r>
        <w:rPr>
          <w:rFonts w:cs="宋体"/>
          <w:color w:val="000000" w:themeColor="text1"/>
          <w:sz w:val="24"/>
          <w:szCs w:val="24"/>
        </w:rPr>
        <w:t xml:space="preserve">作出答复，并以书面形式通知质疑投标人，答复的内容不涉及商业秘密。 </w:t>
      </w:r>
    </w:p>
    <w:p w:rsidR="00BE0C6D" w:rsidRDefault="00D94C71">
      <w:pPr>
        <w:widowControl/>
        <w:spacing w:line="360" w:lineRule="auto"/>
        <w:ind w:firstLineChars="200" w:firstLine="482"/>
        <w:rPr>
          <w:rFonts w:cs="宋体" w:hint="default"/>
          <w:color w:val="000000" w:themeColor="text1"/>
          <w:sz w:val="24"/>
          <w:szCs w:val="24"/>
        </w:rPr>
      </w:pPr>
      <w:r>
        <w:rPr>
          <w:rFonts w:cs="宋体"/>
          <w:b/>
          <w:color w:val="000000" w:themeColor="text1"/>
          <w:sz w:val="24"/>
          <w:szCs w:val="24"/>
        </w:rPr>
        <w:t>八、工期要求：</w:t>
      </w:r>
      <w:r>
        <w:rPr>
          <w:rFonts w:cs="宋体"/>
          <w:color w:val="000000" w:themeColor="text1"/>
          <w:sz w:val="24"/>
          <w:szCs w:val="24"/>
        </w:rPr>
        <w:t xml:space="preserve">供应商在签订合同后30日内供货安装调试完。 </w:t>
      </w:r>
    </w:p>
    <w:p w:rsidR="00BE0C6D" w:rsidRDefault="00D94C71">
      <w:pPr>
        <w:pStyle w:val="a5"/>
        <w:kinsoku w:val="0"/>
        <w:overflowPunct w:val="0"/>
        <w:spacing w:line="360" w:lineRule="auto"/>
        <w:ind w:firstLineChars="200" w:firstLine="480"/>
        <w:rPr>
          <w:rFonts w:hint="default"/>
          <w:color w:val="000000" w:themeColor="text1"/>
          <w:sz w:val="25"/>
        </w:rPr>
      </w:pPr>
      <w:r>
        <w:rPr>
          <w:rFonts w:cs="宋体"/>
          <w:bCs/>
          <w:color w:val="000000" w:themeColor="text1"/>
          <w:sz w:val="24"/>
          <w:szCs w:val="24"/>
        </w:rPr>
        <w:t>九、付款方式：</w:t>
      </w:r>
      <w:r>
        <w:rPr>
          <w:rFonts w:cs="宋体"/>
          <w:b/>
          <w:color w:val="000000" w:themeColor="text1"/>
          <w:sz w:val="24"/>
          <w:szCs w:val="24"/>
        </w:rPr>
        <w:t>全部材料进场后付至合同价的30%，安装调试完成以后付至合同价的70%，验收合格后付至合同价的90%，留合同价的10%做质量保证金，质保期两年，质保期满以后一次性付清剩余的全部工程款。</w:t>
      </w: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widowControl/>
        <w:spacing w:line="360" w:lineRule="auto"/>
        <w:ind w:firstLineChars="200" w:firstLine="480"/>
        <w:rPr>
          <w:rFonts w:cs="宋体" w:hint="default"/>
          <w:color w:val="000000" w:themeColor="text1"/>
          <w:sz w:val="24"/>
          <w:szCs w:val="24"/>
        </w:rPr>
      </w:pPr>
    </w:p>
    <w:p w:rsidR="00BE0C6D" w:rsidRDefault="00BE0C6D">
      <w:pPr>
        <w:pStyle w:val="a5"/>
        <w:kinsoku w:val="0"/>
        <w:overflowPunct w:val="0"/>
        <w:spacing w:line="360" w:lineRule="auto"/>
        <w:rPr>
          <w:rFonts w:cs="宋体" w:hint="default"/>
          <w:color w:val="000000" w:themeColor="text1"/>
          <w:sz w:val="24"/>
          <w:szCs w:val="24"/>
        </w:rPr>
      </w:pPr>
    </w:p>
    <w:p w:rsidR="00BE0C6D" w:rsidRDefault="00BE0C6D">
      <w:pPr>
        <w:widowControl/>
        <w:jc w:val="center"/>
        <w:rPr>
          <w:rFonts w:cs="宋体" w:hint="default"/>
          <w:b/>
          <w:color w:val="000000" w:themeColor="text1"/>
          <w:sz w:val="32"/>
          <w:szCs w:val="32"/>
        </w:rPr>
      </w:pPr>
    </w:p>
    <w:p w:rsidR="00BE0C6D" w:rsidRDefault="00BE0C6D">
      <w:pPr>
        <w:widowControl/>
        <w:jc w:val="center"/>
        <w:rPr>
          <w:rFonts w:cs="宋体" w:hint="default"/>
          <w:b/>
          <w:color w:val="000000" w:themeColor="text1"/>
          <w:sz w:val="32"/>
          <w:szCs w:val="32"/>
        </w:rPr>
      </w:pPr>
    </w:p>
    <w:p w:rsidR="00BE0C6D" w:rsidRDefault="00D94C71">
      <w:pPr>
        <w:widowControl/>
        <w:jc w:val="center"/>
        <w:rPr>
          <w:rFonts w:hint="default"/>
          <w:color w:val="000000" w:themeColor="text1"/>
          <w:sz w:val="32"/>
          <w:szCs w:val="32"/>
        </w:rPr>
      </w:pPr>
      <w:r>
        <w:rPr>
          <w:rFonts w:cs="宋体"/>
          <w:b/>
          <w:color w:val="000000" w:themeColor="text1"/>
          <w:sz w:val="32"/>
          <w:szCs w:val="32"/>
        </w:rPr>
        <w:t>第三章  采购需求一览表及采购要求</w:t>
      </w:r>
    </w:p>
    <w:p w:rsidR="00BE0C6D" w:rsidRDefault="00BE0C6D">
      <w:pPr>
        <w:widowControl/>
        <w:jc w:val="center"/>
        <w:rPr>
          <w:rFonts w:cs="宋体" w:hint="default"/>
          <w:b/>
          <w:color w:val="000000" w:themeColor="text1"/>
          <w:sz w:val="30"/>
          <w:szCs w:val="30"/>
        </w:rPr>
      </w:pPr>
    </w:p>
    <w:p w:rsidR="00BE0C6D" w:rsidRDefault="00D94C71">
      <w:pPr>
        <w:widowControl/>
        <w:ind w:firstLineChars="200" w:firstLine="482"/>
        <w:jc w:val="both"/>
        <w:rPr>
          <w:rFonts w:cs="宋体" w:hint="default"/>
          <w:b/>
          <w:color w:val="000000" w:themeColor="text1"/>
          <w:sz w:val="28"/>
          <w:szCs w:val="28"/>
        </w:rPr>
      </w:pPr>
      <w:r>
        <w:rPr>
          <w:rFonts w:cs="宋体"/>
          <w:b/>
          <w:color w:val="000000" w:themeColor="text1"/>
          <w:sz w:val="24"/>
          <w:szCs w:val="24"/>
        </w:rPr>
        <w:t>一、采购需求表</w:t>
      </w:r>
    </w:p>
    <w:tbl>
      <w:tblPr>
        <w:tblStyle w:val="ac"/>
        <w:tblW w:w="0" w:type="auto"/>
        <w:tblLook w:val="04A0"/>
      </w:tblPr>
      <w:tblGrid>
        <w:gridCol w:w="2491"/>
        <w:gridCol w:w="7475"/>
      </w:tblGrid>
      <w:tr w:rsidR="00BE0C6D">
        <w:tc>
          <w:tcPr>
            <w:tcW w:w="2491"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项目名称</w:t>
            </w:r>
          </w:p>
        </w:tc>
        <w:tc>
          <w:tcPr>
            <w:tcW w:w="7475"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吉安市庐陵文化中心数码水幕项目</w:t>
            </w:r>
          </w:p>
        </w:tc>
      </w:tr>
      <w:tr w:rsidR="00BE0C6D">
        <w:tc>
          <w:tcPr>
            <w:tcW w:w="2491"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项目地点</w:t>
            </w:r>
          </w:p>
        </w:tc>
        <w:tc>
          <w:tcPr>
            <w:tcW w:w="7475"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吉安市庐陵文化中心(吉州区后河美食城)</w:t>
            </w:r>
          </w:p>
        </w:tc>
      </w:tr>
      <w:tr w:rsidR="00BE0C6D">
        <w:tc>
          <w:tcPr>
            <w:tcW w:w="2491"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采购预算</w:t>
            </w:r>
          </w:p>
        </w:tc>
        <w:tc>
          <w:tcPr>
            <w:tcW w:w="7475"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约400万元</w:t>
            </w:r>
          </w:p>
        </w:tc>
      </w:tr>
      <w:tr w:rsidR="00BE0C6D">
        <w:tc>
          <w:tcPr>
            <w:tcW w:w="2491" w:type="dxa"/>
          </w:tcPr>
          <w:p w:rsidR="00BE0C6D" w:rsidRDefault="00D94C71">
            <w:pPr>
              <w:widowControl/>
              <w:spacing w:line="360" w:lineRule="auto"/>
              <w:jc w:val="center"/>
              <w:rPr>
                <w:rFonts w:cs="宋体" w:hint="default"/>
                <w:b/>
                <w:color w:val="000000" w:themeColor="text1"/>
                <w:sz w:val="24"/>
                <w:szCs w:val="24"/>
              </w:rPr>
            </w:pPr>
            <w:r>
              <w:rPr>
                <w:rFonts w:cs="宋体"/>
                <w:b/>
                <w:color w:val="000000" w:themeColor="text1"/>
                <w:sz w:val="24"/>
                <w:szCs w:val="24"/>
              </w:rPr>
              <w:t>质量要求</w:t>
            </w:r>
          </w:p>
        </w:tc>
        <w:tc>
          <w:tcPr>
            <w:tcW w:w="7475" w:type="dxa"/>
          </w:tcPr>
          <w:p w:rsidR="00BE0C6D" w:rsidRDefault="00D94C71">
            <w:pPr>
              <w:widowControl/>
              <w:spacing w:line="360" w:lineRule="auto"/>
              <w:jc w:val="center"/>
              <w:rPr>
                <w:rFonts w:cs="宋体" w:hint="default"/>
                <w:b/>
                <w:color w:val="000000" w:themeColor="text1"/>
                <w:sz w:val="24"/>
                <w:szCs w:val="24"/>
              </w:rPr>
            </w:pPr>
            <w:r>
              <w:rPr>
                <w:rFonts w:cs="宋体"/>
                <w:b/>
                <w:bCs/>
                <w:color w:val="000000" w:themeColor="text1"/>
                <w:sz w:val="24"/>
                <w:szCs w:val="24"/>
              </w:rPr>
              <w:t>合格，国家行业标准、质量三包</w:t>
            </w:r>
          </w:p>
        </w:tc>
      </w:tr>
    </w:tbl>
    <w:p w:rsidR="00BE0C6D" w:rsidRDefault="00BE0C6D">
      <w:pPr>
        <w:widowControl/>
        <w:ind w:firstLineChars="200" w:firstLine="482"/>
        <w:jc w:val="both"/>
        <w:rPr>
          <w:rFonts w:cs="宋体" w:hint="default"/>
          <w:b/>
          <w:color w:val="000000" w:themeColor="text1"/>
          <w:sz w:val="24"/>
          <w:szCs w:val="24"/>
        </w:rPr>
      </w:pP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1、设计需求：构思立意准确，实时特征明显，制作工艺先进，艺术感染力强。主题、重点、亮点营造突出，视觉新颖，形式多样，旨在体现吉安市地方特色；与周边环境协调，满足消防规范要求。设计要能体现可持续发展和建设节约型社会的基本原则，因地制宜；利用声光电等现代展示手段完整展现主题。施工完成后必须达到中间水幕瀑布、外部3D效果。</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2、本项目报价为设计、供货及安装报价，报价应包含项目总体设计、货物、制造、包装、仓储、运输装缷、保险及其材料及验收合格之前保管及保修期内备品备件、专用工具、伴随服务发生的所有含税费用、支付给员工的工资和国家强制缴纳的各种社会保障资金、10%的总包配合费等一切费用。</w:t>
      </w:r>
    </w:p>
    <w:p w:rsidR="00BE0C6D" w:rsidRDefault="00D94C71">
      <w:pPr>
        <w:widowControl/>
        <w:ind w:firstLineChars="200" w:firstLine="482"/>
        <w:rPr>
          <w:rFonts w:hint="default"/>
          <w:color w:val="000000" w:themeColor="text1"/>
          <w:sz w:val="24"/>
          <w:szCs w:val="24"/>
        </w:rPr>
      </w:pPr>
      <w:r>
        <w:rPr>
          <w:rFonts w:cs="宋体"/>
          <w:b/>
          <w:color w:val="000000" w:themeColor="text1"/>
          <w:sz w:val="24"/>
          <w:szCs w:val="24"/>
        </w:rPr>
        <w:t>二、商务要求及售后服务</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t xml:space="preserve">1、乙方售出的货物必须附有合法齐全手续以及厂家随商品附带的说明书等资料及物品，并指定为最新后出厂的产品。 </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 xml:space="preserve">2、商品质量要求及供方对质量保证条件和期限 </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t xml:space="preserve">质量保证：乙方所提供的货物应是全新的和未使用过的，并符合国家有关制造标准和环保要求。所响应货物必须提供质保2年及以上免费质保期并负责终身维修。质保期内非人为因素而出现的质量问题，由乙方负责包换或者退货，并承担其费用。 </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t xml:space="preserve">3、售后服务及培训 </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t xml:space="preserve">（1）乙方保证所提供的设备在正确安装、正常使用和维护保养的情况下，具有使甲方满意的使用性能和使用寿命。 </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t xml:space="preserve">（2）在设备调试阶段，制造商应有技术人员处理现场发生的有关质量技术问题，向甲方书面解释问题的原因及处理方式。 </w:t>
      </w:r>
    </w:p>
    <w:p w:rsidR="00BE0C6D" w:rsidRDefault="00D94C71">
      <w:pPr>
        <w:widowControl/>
        <w:spacing w:line="360" w:lineRule="auto"/>
        <w:ind w:firstLineChars="200" w:firstLine="480"/>
        <w:rPr>
          <w:rFonts w:hint="default"/>
          <w:color w:val="000000" w:themeColor="text1"/>
          <w:sz w:val="24"/>
          <w:szCs w:val="24"/>
        </w:rPr>
      </w:pPr>
      <w:r>
        <w:rPr>
          <w:rFonts w:cs="宋体"/>
          <w:color w:val="000000" w:themeColor="text1"/>
          <w:sz w:val="24"/>
          <w:szCs w:val="24"/>
        </w:rPr>
        <w:lastRenderedPageBreak/>
        <w:t>4、送货地点：送货上门，并根据甲方的要求供货到位。税金、途中运输、后续服务费用等费用由乙方全部承担； 交货地点为：甲方指定地点。</w:t>
      </w:r>
    </w:p>
    <w:p w:rsidR="00BE0C6D" w:rsidRDefault="00D94C71">
      <w:pPr>
        <w:widowControl/>
        <w:spacing w:line="360" w:lineRule="auto"/>
        <w:ind w:firstLineChars="200" w:firstLine="480"/>
        <w:rPr>
          <w:rFonts w:cs="宋体" w:hint="default"/>
          <w:color w:val="000000" w:themeColor="text1"/>
          <w:sz w:val="24"/>
          <w:szCs w:val="24"/>
        </w:rPr>
      </w:pPr>
      <w:r>
        <w:rPr>
          <w:rFonts w:cs="宋体"/>
          <w:color w:val="000000" w:themeColor="text1"/>
          <w:sz w:val="24"/>
          <w:szCs w:val="24"/>
        </w:rPr>
        <w:t>5、工期要求：供应商在签订合同后30日内供货安装调试完。</w:t>
      </w:r>
    </w:p>
    <w:p w:rsidR="00BE0C6D" w:rsidRDefault="00D94C71">
      <w:pPr>
        <w:pStyle w:val="a5"/>
        <w:kinsoku w:val="0"/>
        <w:overflowPunct w:val="0"/>
        <w:spacing w:line="360" w:lineRule="auto"/>
        <w:ind w:firstLineChars="200" w:firstLine="480"/>
        <w:rPr>
          <w:rFonts w:hint="default"/>
          <w:color w:val="000000" w:themeColor="text1"/>
          <w:sz w:val="25"/>
        </w:rPr>
      </w:pPr>
      <w:r>
        <w:rPr>
          <w:rFonts w:cs="宋体"/>
          <w:bCs/>
          <w:color w:val="000000" w:themeColor="text1"/>
          <w:sz w:val="24"/>
          <w:szCs w:val="24"/>
        </w:rPr>
        <w:t>6、付款方式：</w:t>
      </w:r>
      <w:r>
        <w:rPr>
          <w:rFonts w:cs="宋体"/>
          <w:b/>
          <w:color w:val="000000" w:themeColor="text1"/>
          <w:sz w:val="24"/>
          <w:szCs w:val="24"/>
        </w:rPr>
        <w:t>全部材料进场后付至合同价的30%，安装调试完成以后付至合同价的70%，验收合格后付至合同价的90%，留合同价的10%做质量保证金，质保期两年，质保期满以后一次性付清剩余的全部工程款。</w:t>
      </w:r>
    </w:p>
    <w:p w:rsidR="00BE0C6D" w:rsidRDefault="00BE0C6D">
      <w:pPr>
        <w:pStyle w:val="a5"/>
        <w:kinsoku w:val="0"/>
        <w:overflowPunct w:val="0"/>
        <w:spacing w:line="360" w:lineRule="auto"/>
        <w:ind w:firstLineChars="200" w:firstLine="500"/>
        <w:rPr>
          <w:rFonts w:hint="default"/>
          <w:color w:val="000000" w:themeColor="text1"/>
          <w:sz w:val="25"/>
        </w:rPr>
      </w:pPr>
    </w:p>
    <w:p w:rsidR="00BE0C6D" w:rsidRPr="009E3219" w:rsidRDefault="00BE0C6D">
      <w:pPr>
        <w:widowControl/>
        <w:rPr>
          <w:rFonts w:cs="宋体" w:hint="default"/>
          <w:b/>
          <w:color w:val="000000"/>
          <w:sz w:val="28"/>
          <w:szCs w:val="28"/>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BE0C6D">
      <w:pPr>
        <w:widowControl/>
        <w:spacing w:line="360" w:lineRule="auto"/>
        <w:jc w:val="both"/>
        <w:rPr>
          <w:rFonts w:cs="宋体" w:hint="default"/>
          <w:b/>
          <w:color w:val="000000"/>
          <w:sz w:val="32"/>
          <w:szCs w:val="32"/>
        </w:rPr>
      </w:pPr>
    </w:p>
    <w:p w:rsidR="00BE0C6D" w:rsidRDefault="00BE0C6D">
      <w:pPr>
        <w:widowControl/>
        <w:spacing w:line="360" w:lineRule="auto"/>
        <w:jc w:val="center"/>
        <w:rPr>
          <w:rFonts w:cs="宋体" w:hint="default"/>
          <w:b/>
          <w:color w:val="000000"/>
          <w:sz w:val="32"/>
          <w:szCs w:val="32"/>
        </w:rPr>
      </w:pPr>
    </w:p>
    <w:p w:rsidR="00BE0C6D" w:rsidRDefault="00D94C71">
      <w:pPr>
        <w:widowControl/>
        <w:spacing w:line="360" w:lineRule="auto"/>
        <w:jc w:val="center"/>
        <w:rPr>
          <w:rFonts w:cs="宋体" w:hint="default"/>
          <w:sz w:val="32"/>
          <w:szCs w:val="32"/>
          <w:highlight w:val="yellow"/>
        </w:rPr>
      </w:pPr>
      <w:r>
        <w:rPr>
          <w:rFonts w:cs="宋体"/>
          <w:b/>
          <w:color w:val="000000"/>
          <w:sz w:val="32"/>
          <w:szCs w:val="32"/>
        </w:rPr>
        <w:t>第四章 采购合同格式条款</w:t>
      </w:r>
    </w:p>
    <w:p w:rsidR="00BE0C6D" w:rsidRDefault="00D94C71">
      <w:pPr>
        <w:ind w:firstLineChars="147" w:firstLine="325"/>
        <w:rPr>
          <w:rFonts w:cs="宋体" w:hint="default"/>
          <w:b/>
          <w:snapToGrid w:val="0"/>
          <w:sz w:val="28"/>
          <w:szCs w:val="28"/>
        </w:rPr>
      </w:pPr>
      <w:r>
        <w:rPr>
          <w:rFonts w:cs="宋体"/>
          <w:b/>
          <w:snapToGrid w:val="0"/>
          <w:szCs w:val="21"/>
        </w:rPr>
        <w:t>1、定义</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本合同下列术语应解释为：</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1）“甲方”是指购买货物及安装的采购人。</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2）“乙方”是指根据合同规定提供货物及安装、服务的中标人。</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3）“合同”是指甲乙双方签署的、合同格式中载明的甲乙双方所达成的协议，包括所有的附件、附录和构成合同的其它文件。</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4）“合同价”是指根据本合同规定乙方在正确地完全履行合同义务后甲方应支付给乙方的价款。</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5）“验收”指合同双方依据规定的程序和条件确认合同项下的货物及安装符合技术规范要求的活动。</w:t>
      </w:r>
      <w:bookmarkStart w:id="2" w:name="_Toc313398784"/>
    </w:p>
    <w:p w:rsidR="00BE0C6D" w:rsidRDefault="00D94C71">
      <w:pPr>
        <w:snapToGrid w:val="0"/>
        <w:spacing w:line="360" w:lineRule="exact"/>
        <w:ind w:firstLineChars="200" w:firstLine="442"/>
        <w:rPr>
          <w:rFonts w:cs="宋体" w:hint="default"/>
          <w:snapToGrid w:val="0"/>
          <w:szCs w:val="21"/>
        </w:rPr>
      </w:pPr>
      <w:r>
        <w:rPr>
          <w:rFonts w:cs="宋体"/>
          <w:b/>
          <w:snapToGrid w:val="0"/>
          <w:szCs w:val="21"/>
        </w:rPr>
        <w:t>2</w:t>
      </w:r>
      <w:bookmarkEnd w:id="2"/>
      <w:r>
        <w:rPr>
          <w:rFonts w:cs="宋体"/>
          <w:b/>
          <w:snapToGrid w:val="0"/>
          <w:szCs w:val="21"/>
        </w:rPr>
        <w:t>、合同正文</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1）项目内容： ；</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2）中标总金额：（小写）</w:t>
      </w:r>
      <w:r>
        <w:rPr>
          <w:rFonts w:cs="宋体"/>
          <w:snapToGrid w:val="0"/>
          <w:szCs w:val="21"/>
          <w:u w:val="single"/>
        </w:rPr>
        <w:t xml:space="preserve">           　</w:t>
      </w:r>
      <w:r>
        <w:rPr>
          <w:rFonts w:cs="宋体"/>
          <w:snapToGrid w:val="0"/>
          <w:szCs w:val="21"/>
        </w:rPr>
        <w:t>；（大写）；</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3）服务要求及验收标准： ；</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4）服务期限：；</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5）服务地点和方式：；</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6）合同价支付步骤和办法： ；</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7）售后服务：；</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8）违约责任：</w:t>
      </w:r>
      <w:r>
        <w:rPr>
          <w:rFonts w:cs="宋体"/>
          <w:snapToGrid w:val="0"/>
          <w:szCs w:val="21"/>
          <w:u w:val="single"/>
        </w:rPr>
        <w:t xml:space="preserve">      　　　　　　　　　　　　　　　　　　　　　</w:t>
      </w:r>
      <w:r>
        <w:rPr>
          <w:rFonts w:cs="宋体"/>
          <w:snapToGrid w:val="0"/>
          <w:szCs w:val="21"/>
        </w:rPr>
        <w:t>；</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9）解决争议的方式：</w:t>
      </w:r>
      <w:r>
        <w:rPr>
          <w:rFonts w:cs="宋体"/>
          <w:snapToGrid w:val="0"/>
          <w:szCs w:val="21"/>
          <w:u w:val="single"/>
        </w:rPr>
        <w:t>因本合同引起的或与本合同有关的任何争议，由当事人协商解决，协商不成的，提交吉安仲裁委员会仲裁；仲裁不成的，</w:t>
      </w:r>
      <w:r>
        <w:rPr>
          <w:rFonts w:cs="宋体"/>
          <w:szCs w:val="21"/>
          <w:u w:val="single"/>
        </w:rPr>
        <w:t>向项目所在地人民法院提起诉讼</w:t>
      </w:r>
      <w:r>
        <w:rPr>
          <w:rFonts w:cs="宋体"/>
          <w:snapToGrid w:val="0"/>
          <w:szCs w:val="21"/>
          <w:u w:val="single"/>
        </w:rPr>
        <w:t>；</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10）其它事项：；</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11）合同不可分割部分：</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招标文件、投标文件、合同条款及中标通知书，乙方在投标、评标过程中所作其它有关承诺、声明、书面澄清等均为合同不可分割的部分，与主合同具有同等法律效力。</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13）合同备案：</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本合同一式五份，经甲、乙双方法定代表人或委托代理人签字并加盖公章后生效，甲、乙双方各执二份，采购代理机构一份。</w:t>
      </w:r>
    </w:p>
    <w:p w:rsidR="00BE0C6D" w:rsidRDefault="00BE0C6D">
      <w:pPr>
        <w:snapToGrid w:val="0"/>
        <w:spacing w:line="360" w:lineRule="exact"/>
        <w:ind w:firstLineChars="200" w:firstLine="440"/>
        <w:rPr>
          <w:rFonts w:cs="宋体" w:hint="default"/>
          <w:snapToGrid w:val="0"/>
          <w:szCs w:val="21"/>
        </w:rPr>
      </w:pP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甲方（采购人）：     （盖章）        乙方（中标人）：         （盖章）</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 xml:space="preserve">地址：                               地址： </w:t>
      </w:r>
    </w:p>
    <w:p w:rsidR="00BE0C6D" w:rsidRDefault="00D94C71">
      <w:pPr>
        <w:snapToGrid w:val="0"/>
        <w:spacing w:line="360" w:lineRule="exact"/>
        <w:ind w:firstLineChars="200" w:firstLine="440"/>
        <w:rPr>
          <w:rFonts w:cs="宋体" w:hint="default"/>
          <w:snapToGrid w:val="0"/>
          <w:szCs w:val="21"/>
        </w:rPr>
      </w:pPr>
      <w:r>
        <w:rPr>
          <w:rFonts w:cs="宋体"/>
          <w:snapToGrid w:val="0"/>
          <w:szCs w:val="21"/>
        </w:rPr>
        <w:t>法定（授权）代表人：                 法定（授权）代表人：</w:t>
      </w:r>
    </w:p>
    <w:p w:rsidR="00BE0C6D" w:rsidRDefault="00D94C71">
      <w:pPr>
        <w:spacing w:line="360" w:lineRule="exact"/>
        <w:rPr>
          <w:rFonts w:cs="宋体" w:hint="default"/>
          <w:snapToGrid w:val="0"/>
          <w:szCs w:val="21"/>
        </w:rPr>
      </w:pPr>
      <w:r>
        <w:rPr>
          <w:rFonts w:cs="宋体"/>
          <w:snapToGrid w:val="0"/>
          <w:szCs w:val="21"/>
        </w:rPr>
        <w:t xml:space="preserve">　　　　　　　　　　　　　　　　　　　　 乙方开户银行：     </w:t>
      </w:r>
    </w:p>
    <w:p w:rsidR="00BE0C6D" w:rsidRDefault="00D94C71">
      <w:pPr>
        <w:spacing w:line="360" w:lineRule="exact"/>
        <w:ind w:firstLineChars="2050" w:firstLine="4510"/>
        <w:rPr>
          <w:rFonts w:cs="宋体" w:hint="default"/>
          <w:snapToGrid w:val="0"/>
          <w:szCs w:val="21"/>
        </w:rPr>
      </w:pPr>
      <w:r>
        <w:rPr>
          <w:rFonts w:cs="宋体"/>
          <w:snapToGrid w:val="0"/>
          <w:szCs w:val="21"/>
        </w:rPr>
        <w:t>乙方帐号：</w:t>
      </w:r>
    </w:p>
    <w:p w:rsidR="00BE0C6D" w:rsidRDefault="00BE0C6D">
      <w:pPr>
        <w:spacing w:line="360" w:lineRule="exact"/>
        <w:ind w:firstLineChars="2100" w:firstLine="4620"/>
        <w:rPr>
          <w:rFonts w:cs="宋体" w:hint="default"/>
          <w:szCs w:val="21"/>
        </w:rPr>
      </w:pPr>
    </w:p>
    <w:p w:rsidR="00BE0C6D" w:rsidRDefault="00D94C71">
      <w:pPr>
        <w:snapToGrid w:val="0"/>
        <w:spacing w:line="360" w:lineRule="exact"/>
        <w:ind w:firstLineChars="200" w:firstLine="440"/>
        <w:rPr>
          <w:rFonts w:cs="宋体" w:hint="default"/>
          <w:b/>
          <w:color w:val="000000"/>
          <w:sz w:val="40"/>
          <w:szCs w:val="40"/>
        </w:rPr>
      </w:pPr>
      <w:r>
        <w:rPr>
          <w:rFonts w:cs="宋体"/>
          <w:snapToGrid w:val="0"/>
          <w:szCs w:val="21"/>
        </w:rPr>
        <w:t xml:space="preserve"> 年      月       日                   年      月       日</w:t>
      </w:r>
    </w:p>
    <w:p w:rsidR="00BE0C6D" w:rsidRDefault="00BE0C6D">
      <w:pPr>
        <w:widowControl/>
        <w:rPr>
          <w:rFonts w:cs="宋体" w:hint="default"/>
          <w:b/>
          <w:color w:val="000000"/>
          <w:sz w:val="28"/>
          <w:szCs w:val="28"/>
        </w:rPr>
      </w:pPr>
    </w:p>
    <w:p w:rsidR="00BE0C6D" w:rsidRDefault="00D94C71">
      <w:pPr>
        <w:widowControl/>
        <w:jc w:val="center"/>
        <w:rPr>
          <w:rFonts w:cs="宋体" w:hint="default"/>
          <w:b/>
          <w:color w:val="000000"/>
          <w:sz w:val="36"/>
          <w:szCs w:val="36"/>
        </w:rPr>
      </w:pPr>
      <w:r>
        <w:rPr>
          <w:rFonts w:cs="宋体"/>
          <w:b/>
          <w:bCs/>
          <w:color w:val="000000"/>
          <w:sz w:val="36"/>
          <w:szCs w:val="36"/>
        </w:rPr>
        <w:t>第五章  投标文件格式</w:t>
      </w:r>
    </w:p>
    <w:p w:rsidR="00BE0C6D" w:rsidRDefault="00BE0C6D">
      <w:pPr>
        <w:widowControl/>
        <w:rPr>
          <w:rFonts w:cs="宋体" w:hint="default"/>
          <w:b/>
          <w:color w:val="000000"/>
          <w:sz w:val="28"/>
          <w:szCs w:val="28"/>
        </w:rPr>
      </w:pPr>
    </w:p>
    <w:p w:rsidR="00BE0C6D" w:rsidRDefault="00BE0C6D">
      <w:pPr>
        <w:widowControl/>
        <w:rPr>
          <w:rFonts w:cs="宋体" w:hint="default"/>
          <w:b/>
          <w:color w:val="000000"/>
          <w:sz w:val="28"/>
          <w:szCs w:val="28"/>
        </w:rPr>
      </w:pPr>
    </w:p>
    <w:p w:rsidR="00BE0C6D" w:rsidRDefault="00D94C71">
      <w:pPr>
        <w:jc w:val="center"/>
        <w:rPr>
          <w:rFonts w:cs="宋体" w:hint="default"/>
          <w:b/>
          <w:bCs/>
          <w:sz w:val="72"/>
          <w:szCs w:val="72"/>
        </w:rPr>
      </w:pPr>
      <w:r>
        <w:rPr>
          <w:rFonts w:cs="宋体"/>
          <w:b/>
          <w:bCs/>
          <w:sz w:val="72"/>
          <w:szCs w:val="72"/>
        </w:rPr>
        <w:t>吉安市庐陵文化中心数码水幕项目</w:t>
      </w:r>
    </w:p>
    <w:p w:rsidR="00BE0C6D" w:rsidRDefault="00BE0C6D">
      <w:pPr>
        <w:jc w:val="center"/>
        <w:rPr>
          <w:rFonts w:cs="宋体" w:hint="default"/>
          <w:b/>
          <w:bCs/>
          <w:sz w:val="72"/>
          <w:szCs w:val="72"/>
        </w:rPr>
      </w:pPr>
    </w:p>
    <w:p w:rsidR="00BE0C6D" w:rsidRDefault="00D94C71">
      <w:pPr>
        <w:jc w:val="center"/>
        <w:rPr>
          <w:rFonts w:cs="宋体" w:hint="default"/>
          <w:b/>
          <w:bCs/>
          <w:sz w:val="72"/>
          <w:szCs w:val="72"/>
        </w:rPr>
      </w:pPr>
      <w:r>
        <w:rPr>
          <w:rFonts w:cs="宋体"/>
          <w:b/>
          <w:bCs/>
          <w:sz w:val="72"/>
          <w:szCs w:val="72"/>
        </w:rPr>
        <w:t>投 标 文 件</w:t>
      </w:r>
    </w:p>
    <w:p w:rsidR="00BE0C6D" w:rsidRDefault="00BE0C6D">
      <w:pPr>
        <w:rPr>
          <w:rFonts w:cs="宋体" w:hint="default"/>
          <w:b/>
          <w:bCs/>
          <w:sz w:val="36"/>
          <w:highlight w:val="yellow"/>
        </w:rPr>
      </w:pPr>
    </w:p>
    <w:p w:rsidR="00BE0C6D" w:rsidRDefault="00BE0C6D">
      <w:pPr>
        <w:rPr>
          <w:rFonts w:cs="宋体" w:hint="default"/>
          <w:b/>
          <w:bCs/>
          <w:sz w:val="36"/>
          <w:highlight w:val="yellow"/>
        </w:rPr>
      </w:pPr>
    </w:p>
    <w:p w:rsidR="00BE0C6D" w:rsidRDefault="00BE0C6D">
      <w:pPr>
        <w:rPr>
          <w:rFonts w:cs="宋体" w:hint="default"/>
          <w:b/>
          <w:bCs/>
          <w:sz w:val="36"/>
          <w:highlight w:val="yellow"/>
        </w:rPr>
      </w:pPr>
    </w:p>
    <w:p w:rsidR="00BE0C6D" w:rsidRDefault="00BE0C6D">
      <w:pPr>
        <w:rPr>
          <w:rFonts w:cs="宋体" w:hint="default"/>
          <w:b/>
          <w:bCs/>
          <w:sz w:val="36"/>
          <w:highlight w:val="yellow"/>
        </w:rPr>
      </w:pPr>
    </w:p>
    <w:p w:rsidR="00BE0C6D" w:rsidRDefault="00BE0C6D">
      <w:pPr>
        <w:spacing w:line="480" w:lineRule="auto"/>
        <w:rPr>
          <w:rFonts w:cs="宋体" w:hint="default"/>
          <w:b/>
          <w:bCs/>
          <w:sz w:val="36"/>
          <w:highlight w:val="yellow"/>
        </w:rPr>
      </w:pPr>
    </w:p>
    <w:p w:rsidR="00BE0C6D" w:rsidRDefault="00D94C71">
      <w:pPr>
        <w:spacing w:line="720" w:lineRule="auto"/>
        <w:ind w:firstLineChars="200" w:firstLine="602"/>
        <w:rPr>
          <w:rFonts w:cs="宋体" w:hint="default"/>
          <w:b/>
          <w:bCs/>
          <w:sz w:val="30"/>
          <w:szCs w:val="30"/>
          <w:u w:val="single"/>
        </w:rPr>
      </w:pPr>
      <w:r>
        <w:rPr>
          <w:rFonts w:cs="宋体"/>
          <w:b/>
          <w:bCs/>
          <w:sz w:val="30"/>
          <w:szCs w:val="30"/>
        </w:rPr>
        <w:t>招标项目名称：</w:t>
      </w:r>
      <w:r>
        <w:rPr>
          <w:rFonts w:cs="宋体"/>
          <w:b/>
          <w:bCs/>
          <w:sz w:val="30"/>
          <w:szCs w:val="30"/>
          <w:u w:val="single"/>
        </w:rPr>
        <w:t>吉安市庐陵文化中心数码水幕项目</w:t>
      </w:r>
    </w:p>
    <w:p w:rsidR="00BE0C6D" w:rsidRDefault="00D94C71">
      <w:pPr>
        <w:spacing w:line="720" w:lineRule="auto"/>
        <w:ind w:firstLineChars="200" w:firstLine="602"/>
        <w:rPr>
          <w:rFonts w:cs="宋体" w:hint="default"/>
          <w:b/>
          <w:sz w:val="30"/>
          <w:szCs w:val="30"/>
        </w:rPr>
      </w:pPr>
      <w:r>
        <w:rPr>
          <w:rFonts w:cs="宋体"/>
          <w:b/>
          <w:sz w:val="30"/>
          <w:szCs w:val="30"/>
        </w:rPr>
        <w:t>投标人名称：</w:t>
      </w:r>
      <w:r>
        <w:rPr>
          <w:rFonts w:cs="宋体"/>
          <w:b/>
          <w:sz w:val="30"/>
          <w:szCs w:val="30"/>
          <w:u w:val="single"/>
        </w:rPr>
        <w:t xml:space="preserve">                            （公章）</w:t>
      </w:r>
    </w:p>
    <w:p w:rsidR="00BE0C6D" w:rsidRDefault="00D94C71">
      <w:pPr>
        <w:spacing w:line="720" w:lineRule="auto"/>
        <w:ind w:firstLineChars="200" w:firstLine="602"/>
        <w:rPr>
          <w:rFonts w:cs="宋体" w:hint="default"/>
          <w:b/>
          <w:sz w:val="30"/>
          <w:szCs w:val="30"/>
          <w:u w:val="single"/>
        </w:rPr>
      </w:pPr>
      <w:r>
        <w:rPr>
          <w:rFonts w:cs="宋体"/>
          <w:b/>
          <w:sz w:val="30"/>
          <w:szCs w:val="30"/>
        </w:rPr>
        <w:t>投标人地址：</w:t>
      </w:r>
    </w:p>
    <w:p w:rsidR="00BE0C6D" w:rsidRDefault="00D94C71">
      <w:pPr>
        <w:spacing w:line="720" w:lineRule="auto"/>
        <w:ind w:firstLineChars="200" w:firstLine="602"/>
        <w:rPr>
          <w:rFonts w:cs="宋体" w:hint="default"/>
          <w:b/>
          <w:sz w:val="30"/>
          <w:szCs w:val="30"/>
        </w:rPr>
      </w:pPr>
      <w:r>
        <w:rPr>
          <w:rFonts w:cs="宋体"/>
          <w:b/>
          <w:bCs/>
          <w:sz w:val="30"/>
          <w:szCs w:val="30"/>
        </w:rPr>
        <w:t>联  系  人：电话：</w:t>
      </w:r>
    </w:p>
    <w:p w:rsidR="00BE0C6D" w:rsidRDefault="00D94C71">
      <w:pPr>
        <w:spacing w:line="720" w:lineRule="auto"/>
        <w:ind w:firstLineChars="200" w:firstLine="602"/>
        <w:rPr>
          <w:rFonts w:cs="宋体" w:hint="default"/>
          <w:b/>
          <w:bCs/>
          <w:sz w:val="30"/>
          <w:szCs w:val="30"/>
          <w:u w:val="single"/>
        </w:rPr>
      </w:pPr>
      <w:r>
        <w:rPr>
          <w:rFonts w:cs="宋体"/>
          <w:b/>
          <w:bCs/>
          <w:sz w:val="30"/>
          <w:szCs w:val="30"/>
        </w:rPr>
        <w:t>日      期：</w:t>
      </w:r>
      <w:r>
        <w:rPr>
          <w:rFonts w:cs="宋体"/>
          <w:b/>
          <w:bCs/>
          <w:sz w:val="30"/>
          <w:szCs w:val="30"/>
          <w:u w:val="single"/>
        </w:rPr>
        <w:t xml:space="preserve">            年  月  日              </w:t>
      </w:r>
    </w:p>
    <w:p w:rsidR="00BE0C6D" w:rsidRDefault="00BE0C6D">
      <w:pPr>
        <w:widowControl/>
        <w:rPr>
          <w:rFonts w:cs="宋体" w:hint="default"/>
          <w:b/>
          <w:color w:val="000000"/>
          <w:sz w:val="28"/>
          <w:szCs w:val="28"/>
          <w:highlight w:val="yellow"/>
        </w:rPr>
      </w:pPr>
    </w:p>
    <w:p w:rsidR="00BE0C6D" w:rsidRDefault="00D94C71">
      <w:pPr>
        <w:jc w:val="center"/>
        <w:rPr>
          <w:rFonts w:cs="宋体" w:hint="default"/>
          <w:b/>
          <w:sz w:val="24"/>
          <w:u w:val="single"/>
        </w:rPr>
      </w:pPr>
      <w:r>
        <w:rPr>
          <w:rFonts w:cs="宋体"/>
          <w:b/>
          <w:sz w:val="28"/>
          <w:szCs w:val="21"/>
        </w:rPr>
        <w:t>一、法定代表人授权书</w:t>
      </w:r>
    </w:p>
    <w:p w:rsidR="00BE0C6D" w:rsidRDefault="00D94C71">
      <w:pPr>
        <w:pStyle w:val="a6"/>
        <w:tabs>
          <w:tab w:val="left" w:pos="5580"/>
        </w:tabs>
        <w:spacing w:line="360" w:lineRule="auto"/>
        <w:rPr>
          <w:rFonts w:hAnsi="宋体" w:cs="宋体" w:hint="default"/>
          <w:sz w:val="24"/>
        </w:rPr>
      </w:pPr>
      <w:r>
        <w:rPr>
          <w:rFonts w:hAnsi="宋体" w:cs="宋体"/>
          <w:sz w:val="24"/>
          <w:u w:val="single"/>
        </w:rPr>
        <w:cr/>
      </w:r>
      <w:r>
        <w:rPr>
          <w:rFonts w:hAnsi="宋体" w:cs="宋体"/>
          <w:sz w:val="24"/>
        </w:rPr>
        <w:t xml:space="preserve">    本授权书声明：注册于</w:t>
      </w:r>
      <w:r>
        <w:rPr>
          <w:rFonts w:hAnsi="宋体" w:cs="宋体"/>
          <w:sz w:val="24"/>
          <w:u w:val="single"/>
        </w:rPr>
        <w:t>（国家或地区的名称）</w:t>
      </w:r>
      <w:r>
        <w:rPr>
          <w:rFonts w:hAnsi="宋体" w:cs="宋体"/>
          <w:sz w:val="24"/>
        </w:rPr>
        <w:t>的（</w:t>
      </w:r>
      <w:r>
        <w:rPr>
          <w:rFonts w:hAnsi="宋体" w:cs="宋体"/>
          <w:sz w:val="24"/>
          <w:u w:val="single"/>
        </w:rPr>
        <w:t>公司名称</w:t>
      </w:r>
      <w:r>
        <w:rPr>
          <w:rFonts w:hAnsi="宋体" w:cs="宋体"/>
          <w:sz w:val="24"/>
        </w:rPr>
        <w:t>）的在下面签字的（</w:t>
      </w:r>
      <w:r>
        <w:rPr>
          <w:rFonts w:hAnsi="宋体" w:cs="宋体"/>
          <w:sz w:val="24"/>
          <w:u w:val="single"/>
        </w:rPr>
        <w:t>法定代表人姓名、职务</w:t>
      </w:r>
      <w:r>
        <w:rPr>
          <w:rFonts w:hAnsi="宋体" w:cs="宋体"/>
          <w:sz w:val="24"/>
        </w:rPr>
        <w:t>）代表本公司授权（</w:t>
      </w:r>
      <w:r>
        <w:rPr>
          <w:rFonts w:hAnsi="宋体" w:cs="宋体"/>
          <w:sz w:val="24"/>
          <w:u w:val="single"/>
        </w:rPr>
        <w:t>单位名称</w:t>
      </w:r>
      <w:r>
        <w:rPr>
          <w:rFonts w:hAnsi="宋体" w:cs="宋体"/>
          <w:sz w:val="24"/>
        </w:rPr>
        <w:t>）的在下面签字的（</w:t>
      </w:r>
      <w:r>
        <w:rPr>
          <w:rFonts w:hAnsi="宋体" w:cs="宋体"/>
          <w:sz w:val="24"/>
          <w:u w:val="single"/>
        </w:rPr>
        <w:t>被授权人的姓名、职务</w:t>
      </w:r>
      <w:r>
        <w:rPr>
          <w:rFonts w:hAnsi="宋体" w:cs="宋体"/>
          <w:sz w:val="24"/>
        </w:rPr>
        <w:t>）为本公司的合法代理人，就（</w:t>
      </w:r>
      <w:r>
        <w:rPr>
          <w:rFonts w:hAnsi="宋体" w:cs="宋体"/>
          <w:sz w:val="24"/>
          <w:u w:val="single"/>
        </w:rPr>
        <w:t>项目名称</w:t>
      </w:r>
      <w:r>
        <w:rPr>
          <w:rFonts w:hAnsi="宋体" w:cs="宋体"/>
          <w:sz w:val="24"/>
        </w:rPr>
        <w:t>）的投标，以本公司名义处理一切与之有关的事务。</w:t>
      </w:r>
      <w:r>
        <w:rPr>
          <w:rFonts w:hAnsi="宋体" w:cs="宋体"/>
          <w:sz w:val="24"/>
        </w:rPr>
        <w:cr/>
        <w:t xml:space="preserve">　　</w:t>
      </w:r>
    </w:p>
    <w:p w:rsidR="00BE0C6D" w:rsidRDefault="00D94C71">
      <w:pPr>
        <w:pStyle w:val="a6"/>
        <w:tabs>
          <w:tab w:val="left" w:pos="5580"/>
        </w:tabs>
        <w:spacing w:line="360" w:lineRule="auto"/>
        <w:ind w:firstLine="480"/>
        <w:rPr>
          <w:rFonts w:hAnsi="宋体" w:cs="宋体" w:hint="default"/>
          <w:sz w:val="24"/>
        </w:rPr>
      </w:pPr>
      <w:r>
        <w:rPr>
          <w:rFonts w:hAnsi="宋体" w:cs="宋体"/>
          <w:sz w:val="24"/>
        </w:rPr>
        <w:t>本授权书于__________年_____月______日签字生效，特此声明。</w:t>
      </w:r>
      <w:r>
        <w:rPr>
          <w:rFonts w:hAnsi="宋体" w:cs="宋体"/>
          <w:sz w:val="24"/>
        </w:rPr>
        <w:cr/>
      </w:r>
      <w:r>
        <w:rPr>
          <w:rFonts w:hAnsi="宋体" w:cs="宋体"/>
          <w:sz w:val="24"/>
        </w:rPr>
        <w:cr/>
        <w:t>法定代表人签字_______________________________</w:t>
      </w:r>
    </w:p>
    <w:p w:rsidR="00BE0C6D" w:rsidRDefault="00D94C71">
      <w:pPr>
        <w:pStyle w:val="a6"/>
        <w:tabs>
          <w:tab w:val="left" w:pos="5580"/>
        </w:tabs>
        <w:spacing w:line="360" w:lineRule="auto"/>
        <w:rPr>
          <w:rFonts w:hAnsi="宋体" w:cs="宋体" w:hint="default"/>
          <w:sz w:val="24"/>
        </w:rPr>
      </w:pPr>
      <w:r>
        <w:rPr>
          <w:rFonts w:hAnsi="宋体" w:cs="宋体"/>
          <w:sz w:val="24"/>
        </w:rPr>
        <w:cr/>
        <w:t>被授权人签字_______________________________</w:t>
      </w:r>
    </w:p>
    <w:p w:rsidR="00BE0C6D" w:rsidRDefault="00D94C71">
      <w:pPr>
        <w:pStyle w:val="a6"/>
        <w:tabs>
          <w:tab w:val="left" w:pos="5580"/>
        </w:tabs>
        <w:spacing w:line="360" w:lineRule="auto"/>
        <w:rPr>
          <w:rFonts w:hAnsi="宋体" w:cs="宋体" w:hint="default"/>
          <w:sz w:val="24"/>
        </w:rPr>
      </w:pPr>
      <w:r>
        <w:rPr>
          <w:rFonts w:hAnsi="宋体" w:cs="宋体"/>
          <w:sz w:val="24"/>
        </w:rPr>
        <w:cr/>
        <w:t xml:space="preserve">公司盖章：                                 </w:t>
      </w:r>
    </w:p>
    <w:p w:rsidR="00BE0C6D" w:rsidRDefault="00BE0C6D">
      <w:pPr>
        <w:pStyle w:val="a6"/>
        <w:tabs>
          <w:tab w:val="left" w:pos="5580"/>
        </w:tabs>
        <w:spacing w:line="360" w:lineRule="auto"/>
        <w:rPr>
          <w:rFonts w:hAnsi="宋体" w:cs="宋体" w:hint="default"/>
          <w:sz w:val="24"/>
        </w:rPr>
      </w:pPr>
    </w:p>
    <w:p w:rsidR="00BE0C6D" w:rsidRDefault="00D94C71">
      <w:pPr>
        <w:pStyle w:val="a6"/>
        <w:tabs>
          <w:tab w:val="left" w:pos="5580"/>
        </w:tabs>
        <w:spacing w:line="360" w:lineRule="auto"/>
        <w:rPr>
          <w:rFonts w:hAnsi="宋体" w:cs="宋体" w:hint="default"/>
          <w:sz w:val="24"/>
        </w:rPr>
      </w:pPr>
      <w:r>
        <w:rPr>
          <w:rFonts w:hAnsi="宋体" w:cs="宋体"/>
          <w:sz w:val="24"/>
        </w:rPr>
        <w:t>附：</w:t>
      </w:r>
    </w:p>
    <w:p w:rsidR="00BE0C6D" w:rsidRDefault="00D94C71">
      <w:pPr>
        <w:pStyle w:val="a6"/>
        <w:tabs>
          <w:tab w:val="left" w:pos="5580"/>
        </w:tabs>
        <w:spacing w:line="360" w:lineRule="auto"/>
        <w:rPr>
          <w:rFonts w:hAnsi="宋体" w:cs="宋体" w:hint="default"/>
          <w:sz w:val="24"/>
        </w:rPr>
      </w:pPr>
      <w:r>
        <w:rPr>
          <w:rFonts w:hAnsi="宋体" w:cs="宋体"/>
          <w:sz w:val="24"/>
        </w:rPr>
        <w:t>被授权人姓名：</w:t>
      </w:r>
    </w:p>
    <w:p w:rsidR="00BE0C6D" w:rsidRDefault="00D94C71">
      <w:pPr>
        <w:pStyle w:val="a6"/>
        <w:tabs>
          <w:tab w:val="left" w:pos="5580"/>
        </w:tabs>
        <w:spacing w:line="360" w:lineRule="auto"/>
        <w:rPr>
          <w:rFonts w:hAnsi="宋体" w:cs="宋体" w:hint="default"/>
          <w:sz w:val="24"/>
        </w:rPr>
      </w:pPr>
      <w:r>
        <w:rPr>
          <w:rFonts w:hAnsi="宋体" w:cs="宋体"/>
          <w:sz w:val="24"/>
        </w:rPr>
        <w:t>职　　　　务：</w:t>
      </w:r>
    </w:p>
    <w:p w:rsidR="00BE0C6D" w:rsidRDefault="00D94C71">
      <w:pPr>
        <w:pStyle w:val="a6"/>
        <w:tabs>
          <w:tab w:val="left" w:pos="5580"/>
        </w:tabs>
        <w:spacing w:line="360" w:lineRule="auto"/>
        <w:rPr>
          <w:rFonts w:hAnsi="宋体" w:cs="宋体" w:hint="default"/>
          <w:sz w:val="24"/>
        </w:rPr>
      </w:pPr>
      <w:r>
        <w:rPr>
          <w:rFonts w:hAnsi="宋体" w:cs="宋体"/>
          <w:sz w:val="24"/>
        </w:rPr>
        <w:t>详细通讯地址：</w:t>
      </w:r>
    </w:p>
    <w:p w:rsidR="00BE0C6D" w:rsidRDefault="00D94C71">
      <w:pPr>
        <w:pStyle w:val="a6"/>
        <w:tabs>
          <w:tab w:val="left" w:pos="5580"/>
        </w:tabs>
        <w:spacing w:line="360" w:lineRule="auto"/>
        <w:rPr>
          <w:rFonts w:hAnsi="宋体" w:cs="宋体" w:hint="default"/>
          <w:sz w:val="24"/>
        </w:rPr>
      </w:pPr>
      <w:r>
        <w:rPr>
          <w:rFonts w:hAnsi="宋体" w:cs="宋体"/>
          <w:sz w:val="24"/>
        </w:rPr>
        <w:t>邮 政  编 码：</w:t>
      </w:r>
    </w:p>
    <w:p w:rsidR="00BE0C6D" w:rsidRDefault="00D94C71">
      <w:pPr>
        <w:pStyle w:val="a6"/>
        <w:tabs>
          <w:tab w:val="left" w:pos="5580"/>
        </w:tabs>
        <w:spacing w:line="360" w:lineRule="auto"/>
        <w:rPr>
          <w:rFonts w:hAnsi="宋体" w:cs="宋体" w:hint="default"/>
          <w:sz w:val="24"/>
        </w:rPr>
      </w:pPr>
      <w:r>
        <w:rPr>
          <w:rFonts w:hAnsi="宋体" w:cs="宋体"/>
          <w:sz w:val="24"/>
        </w:rPr>
        <w:t>传　　　　真：</w:t>
      </w:r>
    </w:p>
    <w:p w:rsidR="00BE0C6D" w:rsidRDefault="00D94C71">
      <w:pPr>
        <w:pStyle w:val="a6"/>
        <w:tabs>
          <w:tab w:val="left" w:pos="5580"/>
        </w:tabs>
        <w:spacing w:line="360" w:lineRule="auto"/>
        <w:rPr>
          <w:rFonts w:hAnsi="宋体" w:cs="宋体" w:hint="default"/>
          <w:sz w:val="24"/>
        </w:rPr>
      </w:pPr>
      <w:r>
        <w:rPr>
          <w:rFonts w:hAnsi="宋体" w:cs="宋体"/>
          <w:sz w:val="24"/>
        </w:rPr>
        <w:t>电　　　　话：</w:t>
      </w:r>
    </w:p>
    <w:p w:rsidR="00BE0C6D" w:rsidRDefault="00BE0C6D">
      <w:pPr>
        <w:pStyle w:val="a6"/>
        <w:tabs>
          <w:tab w:val="left" w:pos="5580"/>
        </w:tabs>
        <w:jc w:val="center"/>
        <w:rPr>
          <w:rFonts w:hAnsi="宋体" w:cs="宋体" w:hint="default"/>
          <w:sz w:val="24"/>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tblPr>
      <w:tblGrid>
        <w:gridCol w:w="8528"/>
      </w:tblGrid>
      <w:tr w:rsidR="00BE0C6D">
        <w:trPr>
          <w:trHeight w:val="1682"/>
          <w:jc w:val="center"/>
        </w:trPr>
        <w:tc>
          <w:tcPr>
            <w:tcW w:w="8528" w:type="dxa"/>
            <w:vAlign w:val="center"/>
          </w:tcPr>
          <w:p w:rsidR="00BE0C6D" w:rsidRDefault="00D94C71">
            <w:pPr>
              <w:pStyle w:val="a6"/>
              <w:tabs>
                <w:tab w:val="left" w:pos="5580"/>
              </w:tabs>
              <w:jc w:val="center"/>
              <w:rPr>
                <w:rFonts w:hAnsi="宋体" w:cs="宋体" w:hint="default"/>
                <w:szCs w:val="24"/>
              </w:rPr>
            </w:pPr>
            <w:r>
              <w:rPr>
                <w:rFonts w:hAnsi="宋体" w:cs="宋体"/>
                <w:szCs w:val="24"/>
              </w:rPr>
              <w:t>附：被授权人身份证复印件</w:t>
            </w:r>
          </w:p>
          <w:p w:rsidR="00BE0C6D" w:rsidRDefault="00D94C71">
            <w:pPr>
              <w:pStyle w:val="a6"/>
              <w:tabs>
                <w:tab w:val="left" w:pos="5580"/>
              </w:tabs>
              <w:jc w:val="center"/>
              <w:rPr>
                <w:rFonts w:hAnsi="宋体" w:cs="宋体" w:hint="default"/>
                <w:szCs w:val="24"/>
              </w:rPr>
            </w:pPr>
            <w:r>
              <w:rPr>
                <w:rFonts w:hAnsi="宋体" w:cs="宋体"/>
                <w:szCs w:val="24"/>
              </w:rPr>
              <w:t>法定代表人身份证复印件</w:t>
            </w:r>
          </w:p>
        </w:tc>
      </w:tr>
    </w:tbl>
    <w:p w:rsidR="00BE0C6D" w:rsidRDefault="00BE0C6D">
      <w:pPr>
        <w:widowControl/>
        <w:jc w:val="center"/>
        <w:rPr>
          <w:rFonts w:cs="宋体" w:hint="default"/>
          <w:b/>
          <w:color w:val="000000"/>
          <w:sz w:val="28"/>
          <w:szCs w:val="28"/>
        </w:rPr>
      </w:pPr>
    </w:p>
    <w:p w:rsidR="00BE0C6D" w:rsidRDefault="00BE0C6D">
      <w:pPr>
        <w:widowControl/>
        <w:jc w:val="center"/>
        <w:rPr>
          <w:rFonts w:cs="宋体" w:hint="default"/>
          <w:b/>
          <w:color w:val="000000"/>
          <w:sz w:val="28"/>
          <w:szCs w:val="28"/>
        </w:rPr>
      </w:pPr>
    </w:p>
    <w:p w:rsidR="00BE0C6D" w:rsidRDefault="00BE0C6D">
      <w:pPr>
        <w:widowControl/>
        <w:jc w:val="center"/>
        <w:rPr>
          <w:rFonts w:cs="宋体" w:hint="default"/>
          <w:b/>
          <w:color w:val="000000"/>
          <w:sz w:val="28"/>
          <w:szCs w:val="28"/>
        </w:rPr>
      </w:pPr>
    </w:p>
    <w:p w:rsidR="00BE0C6D" w:rsidRDefault="00BE0C6D">
      <w:pPr>
        <w:widowControl/>
        <w:jc w:val="center"/>
        <w:rPr>
          <w:rFonts w:cs="宋体" w:hint="default"/>
          <w:b/>
          <w:color w:val="000000"/>
          <w:sz w:val="28"/>
          <w:szCs w:val="28"/>
        </w:rPr>
      </w:pPr>
    </w:p>
    <w:p w:rsidR="00BE0C6D" w:rsidRDefault="00BE0C6D">
      <w:pPr>
        <w:widowControl/>
        <w:jc w:val="center"/>
        <w:rPr>
          <w:rFonts w:cs="宋体" w:hint="default"/>
          <w:b/>
          <w:color w:val="000000"/>
          <w:sz w:val="28"/>
          <w:szCs w:val="28"/>
        </w:rPr>
      </w:pPr>
    </w:p>
    <w:p w:rsidR="00BE0C6D" w:rsidRDefault="00BE0C6D">
      <w:pPr>
        <w:widowControl/>
        <w:jc w:val="center"/>
        <w:rPr>
          <w:rFonts w:cs="宋体" w:hint="default"/>
          <w:b/>
          <w:color w:val="000000"/>
          <w:sz w:val="28"/>
          <w:szCs w:val="28"/>
        </w:rPr>
      </w:pPr>
    </w:p>
    <w:p w:rsidR="00BE0C6D" w:rsidRDefault="00D94C71">
      <w:pPr>
        <w:widowControl/>
        <w:jc w:val="center"/>
        <w:rPr>
          <w:rFonts w:cs="宋体" w:hint="default"/>
          <w:b/>
          <w:color w:val="000000"/>
          <w:sz w:val="28"/>
          <w:szCs w:val="28"/>
        </w:rPr>
      </w:pPr>
      <w:r>
        <w:rPr>
          <w:rFonts w:cs="宋体"/>
          <w:b/>
          <w:color w:val="000000"/>
          <w:sz w:val="28"/>
          <w:szCs w:val="28"/>
        </w:rPr>
        <w:t>二、投标函</w:t>
      </w:r>
    </w:p>
    <w:p w:rsidR="00BE0C6D" w:rsidRDefault="00BE0C6D">
      <w:pPr>
        <w:widowControl/>
        <w:jc w:val="center"/>
        <w:rPr>
          <w:rFonts w:hint="default"/>
        </w:rPr>
      </w:pPr>
    </w:p>
    <w:p w:rsidR="00BE0C6D" w:rsidRDefault="00D94C71">
      <w:pPr>
        <w:widowControl/>
        <w:spacing w:line="360" w:lineRule="auto"/>
        <w:jc w:val="both"/>
        <w:rPr>
          <w:rFonts w:hint="default"/>
          <w:sz w:val="24"/>
          <w:szCs w:val="24"/>
        </w:rPr>
      </w:pPr>
      <w:r>
        <w:rPr>
          <w:rFonts w:cs="宋体"/>
          <w:color w:val="000000"/>
          <w:sz w:val="24"/>
          <w:szCs w:val="24"/>
        </w:rPr>
        <w:t>致：中韵联合集团股份有限公司</w:t>
      </w:r>
    </w:p>
    <w:p w:rsidR="00BE0C6D" w:rsidRDefault="00D94C71">
      <w:pPr>
        <w:widowControl/>
        <w:spacing w:line="360" w:lineRule="auto"/>
        <w:ind w:firstLineChars="200" w:firstLine="480"/>
        <w:rPr>
          <w:rFonts w:hint="default"/>
          <w:sz w:val="24"/>
          <w:szCs w:val="24"/>
        </w:rPr>
      </w:pPr>
      <w:r>
        <w:rPr>
          <w:rFonts w:cs="宋体"/>
          <w:color w:val="000000"/>
          <w:sz w:val="24"/>
          <w:szCs w:val="24"/>
        </w:rPr>
        <w:t>根据贵方为项目采购（项目名称 ），正式授权下述签字人（姓名和职务）代表投标人（投标人名称），提交下述文件：</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一、投标报价表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二、资格证明文件和投标人须知要求投标人提交的全部文件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据此函，签字人兹宣布同意如下: </w:t>
      </w:r>
    </w:p>
    <w:p w:rsidR="00BE0C6D" w:rsidRDefault="00D94C71">
      <w:pPr>
        <w:widowControl/>
        <w:spacing w:line="360" w:lineRule="auto"/>
        <w:ind w:firstLineChars="200" w:firstLine="480"/>
        <w:rPr>
          <w:rFonts w:cs="宋体" w:hint="default"/>
          <w:color w:val="000000"/>
          <w:sz w:val="24"/>
          <w:szCs w:val="24"/>
        </w:rPr>
      </w:pPr>
      <w:r>
        <w:rPr>
          <w:rFonts w:cs="宋体"/>
          <w:color w:val="000000"/>
          <w:sz w:val="24"/>
          <w:szCs w:val="24"/>
        </w:rPr>
        <w:t xml:space="preserve">招标文件《货物需求一览表》和《投标报价表》，投标总报价：人民币（大写）(￥)。投标有效期 90 天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2、我方已详细审阅招标文件，同意在投标人须知规定的截标日期起遵循本招标文件，在投标人须知规定的投标有效期满之前均具有约束力，并按时到场参加招标。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3、我方承诺已经具备《中华人民共和国政府采购法》中规定的参加政府采购活动的投标人应当具备的条件: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（1）具有独立法人资格；具有合法的组织机构代码； </w:t>
      </w:r>
    </w:p>
    <w:p w:rsidR="00BE0C6D" w:rsidRDefault="00D94C71">
      <w:pPr>
        <w:widowControl/>
        <w:spacing w:line="360" w:lineRule="auto"/>
        <w:ind w:firstLineChars="200" w:firstLine="480"/>
        <w:rPr>
          <w:rFonts w:hint="default"/>
          <w:sz w:val="24"/>
          <w:szCs w:val="24"/>
        </w:rPr>
      </w:pPr>
      <w:r>
        <w:rPr>
          <w:rFonts w:cs="宋体"/>
          <w:color w:val="000000"/>
          <w:sz w:val="24"/>
          <w:szCs w:val="24"/>
        </w:rPr>
        <w:t>（2）具备独立承担民事责任的能力；</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（3）具有履行合同所必须的设备和专业技术能力；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（4）参加政府采购活动前三年内,在经营活动中没有重大违法记录；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（5）法律、法规规定的其他条件。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4、我方根据招标文件的规定，承担完成合同的责任和义务。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5、我方已详细审核招标文件，我方知道必须放弃提出含糊不清或误解问题的权利。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6、我方声明在投标有效期内撤回投标或者有其他违约行为，我方同意被没收全部投标保证金。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7、同意向贵方提供贵方可能要求的与本次投标有关的任何数据或资料。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8、我方完全理解贵方不一定接受最低价的投标人为中标人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9、若贵方需要，我方愿意提供我方作出的一切承诺的证明材料。 </w:t>
      </w:r>
    </w:p>
    <w:p w:rsidR="00BE0C6D" w:rsidRDefault="00D94C71">
      <w:pPr>
        <w:widowControl/>
        <w:spacing w:line="360" w:lineRule="auto"/>
        <w:ind w:firstLineChars="200" w:firstLine="480"/>
        <w:rPr>
          <w:rFonts w:hint="default"/>
          <w:sz w:val="24"/>
          <w:szCs w:val="24"/>
        </w:rPr>
      </w:pPr>
      <w:r>
        <w:rPr>
          <w:rFonts w:cs="宋体"/>
          <w:color w:val="000000"/>
          <w:sz w:val="24"/>
          <w:szCs w:val="24"/>
        </w:rPr>
        <w:t>10、我方将严格遵守《中华人民共和国政府采购法》第七十七条规定，投标人有下列情形之一的，处以采购金额 5‰以上 10‰以下的罚款，列入不良行为记录名单，在一至三年内禁止参加政府采购活动，有违法所得的，并处没收违法所得，情节严重的，由工商行政管理机关吊销营业执照；构成犯罪的，依法追究刑事责任：</w:t>
      </w:r>
    </w:p>
    <w:p w:rsidR="00BE0C6D" w:rsidRDefault="00D94C71">
      <w:pPr>
        <w:widowControl/>
        <w:spacing w:line="360" w:lineRule="auto"/>
        <w:ind w:firstLineChars="200" w:firstLine="480"/>
        <w:rPr>
          <w:rFonts w:hint="default"/>
          <w:sz w:val="24"/>
          <w:szCs w:val="24"/>
        </w:rPr>
      </w:pPr>
      <w:r>
        <w:rPr>
          <w:rFonts w:cs="宋体"/>
          <w:color w:val="000000"/>
          <w:sz w:val="24"/>
          <w:szCs w:val="24"/>
        </w:rPr>
        <w:lastRenderedPageBreak/>
        <w:t xml:space="preserve">1、提供虚假材料谋取中标、成交的；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2、采取不正当手段诋毁、排挤其他投标人的；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3、与采购人、其他投标人或者采购代理机构恶意串通的；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4、向采购人、采购代理机构行贿或者提供其他不正当利益的；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5、未经同意，在采购过程中与采购人进行协商谈判的；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与本投标有关的正式通讯地址为: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地址:             邮政编码:            电话:            传真: </w:t>
      </w:r>
    </w:p>
    <w:p w:rsidR="00BE0C6D" w:rsidRDefault="00BE0C6D">
      <w:pPr>
        <w:widowControl/>
        <w:spacing w:line="360" w:lineRule="auto"/>
        <w:ind w:firstLineChars="200" w:firstLine="480"/>
        <w:rPr>
          <w:rFonts w:cs="宋体" w:hint="default"/>
          <w:color w:val="000000"/>
          <w:sz w:val="24"/>
          <w:szCs w:val="24"/>
        </w:rPr>
      </w:pPr>
    </w:p>
    <w:p w:rsidR="00BE0C6D" w:rsidRDefault="00BE0C6D">
      <w:pPr>
        <w:widowControl/>
        <w:spacing w:line="360" w:lineRule="auto"/>
        <w:ind w:firstLineChars="200" w:firstLine="480"/>
        <w:rPr>
          <w:rFonts w:cs="宋体" w:hint="default"/>
          <w:color w:val="000000"/>
          <w:sz w:val="24"/>
          <w:szCs w:val="24"/>
        </w:rPr>
      </w:pP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投标单位（公章）: </w:t>
      </w:r>
    </w:p>
    <w:p w:rsidR="00BE0C6D" w:rsidRDefault="00BE0C6D">
      <w:pPr>
        <w:widowControl/>
        <w:spacing w:line="360" w:lineRule="auto"/>
        <w:ind w:firstLineChars="200" w:firstLine="480"/>
        <w:rPr>
          <w:rFonts w:cs="宋体" w:hint="default"/>
          <w:color w:val="000000"/>
          <w:sz w:val="24"/>
          <w:szCs w:val="24"/>
        </w:rPr>
      </w:pPr>
    </w:p>
    <w:p w:rsidR="00BE0C6D" w:rsidRDefault="00BE0C6D">
      <w:pPr>
        <w:widowControl/>
        <w:spacing w:line="360" w:lineRule="auto"/>
        <w:ind w:firstLineChars="200" w:firstLine="480"/>
        <w:rPr>
          <w:rFonts w:cs="宋体" w:hint="default"/>
          <w:color w:val="000000"/>
          <w:sz w:val="24"/>
          <w:szCs w:val="24"/>
        </w:rPr>
      </w:pP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法定代表人（签字或盖章）: </w:t>
      </w:r>
    </w:p>
    <w:p w:rsidR="00BE0C6D" w:rsidRDefault="00BE0C6D">
      <w:pPr>
        <w:widowControl/>
        <w:spacing w:line="360" w:lineRule="auto"/>
        <w:ind w:firstLineChars="200" w:firstLine="480"/>
        <w:rPr>
          <w:rFonts w:cs="宋体" w:hint="default"/>
          <w:color w:val="000000"/>
          <w:sz w:val="24"/>
          <w:szCs w:val="24"/>
        </w:rPr>
      </w:pPr>
    </w:p>
    <w:p w:rsidR="00BE0C6D" w:rsidRDefault="00BE0C6D">
      <w:pPr>
        <w:widowControl/>
        <w:spacing w:line="360" w:lineRule="auto"/>
        <w:ind w:firstLineChars="200" w:firstLine="480"/>
        <w:rPr>
          <w:rFonts w:cs="宋体" w:hint="default"/>
          <w:color w:val="000000"/>
          <w:sz w:val="24"/>
          <w:szCs w:val="24"/>
        </w:rPr>
      </w:pPr>
    </w:p>
    <w:p w:rsidR="00BE0C6D" w:rsidRDefault="00D94C71">
      <w:pPr>
        <w:widowControl/>
        <w:spacing w:line="360" w:lineRule="auto"/>
        <w:ind w:firstLineChars="2500" w:firstLine="6000"/>
        <w:rPr>
          <w:rFonts w:hint="default"/>
          <w:sz w:val="24"/>
          <w:szCs w:val="24"/>
        </w:rPr>
      </w:pPr>
      <w:r>
        <w:rPr>
          <w:rFonts w:cs="宋体"/>
          <w:color w:val="000000"/>
          <w:sz w:val="24"/>
          <w:szCs w:val="24"/>
        </w:rPr>
        <w:t>日期:    年   月  日</w:t>
      </w: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BE0C6D">
      <w:pPr>
        <w:spacing w:line="440" w:lineRule="exact"/>
        <w:jc w:val="center"/>
        <w:rPr>
          <w:rFonts w:cs="宋体" w:hint="default"/>
          <w:b/>
          <w:sz w:val="24"/>
        </w:rPr>
      </w:pPr>
    </w:p>
    <w:p w:rsidR="00BE0C6D" w:rsidRDefault="00D94C71">
      <w:pPr>
        <w:spacing w:line="440" w:lineRule="exact"/>
        <w:jc w:val="center"/>
        <w:rPr>
          <w:rFonts w:cs="宋体" w:hint="default"/>
          <w:b/>
          <w:sz w:val="28"/>
          <w:szCs w:val="21"/>
        </w:rPr>
      </w:pPr>
      <w:r>
        <w:rPr>
          <w:rFonts w:cs="宋体"/>
          <w:b/>
          <w:sz w:val="28"/>
          <w:szCs w:val="21"/>
        </w:rPr>
        <w:lastRenderedPageBreak/>
        <w:t>三、投标报价表</w:t>
      </w:r>
    </w:p>
    <w:p w:rsidR="00BE0C6D" w:rsidRDefault="00BE0C6D">
      <w:pPr>
        <w:snapToGrid w:val="0"/>
        <w:spacing w:line="360" w:lineRule="auto"/>
        <w:rPr>
          <w:rFonts w:cs="宋体" w:hint="default"/>
          <w:sz w:val="24"/>
        </w:rPr>
      </w:pPr>
    </w:p>
    <w:p w:rsidR="00BE0C6D" w:rsidRDefault="00D94C71">
      <w:pPr>
        <w:snapToGrid w:val="0"/>
        <w:spacing w:line="360" w:lineRule="auto"/>
        <w:rPr>
          <w:rFonts w:cs="宋体" w:hint="default"/>
          <w:sz w:val="24"/>
        </w:rPr>
      </w:pPr>
      <w:r>
        <w:rPr>
          <w:rFonts w:cs="宋体"/>
          <w:sz w:val="24"/>
        </w:rPr>
        <w:t>致：中韵联合集团股份有限公司</w:t>
      </w:r>
    </w:p>
    <w:p w:rsidR="00BE0C6D" w:rsidRDefault="00D94C71">
      <w:pPr>
        <w:snapToGrid w:val="0"/>
        <w:spacing w:line="360" w:lineRule="auto"/>
        <w:ind w:firstLineChars="200" w:firstLine="480"/>
        <w:rPr>
          <w:rFonts w:cs="宋体" w:hint="default"/>
          <w:sz w:val="24"/>
        </w:rPr>
      </w:pPr>
      <w:r>
        <w:rPr>
          <w:rFonts w:cs="宋体"/>
          <w:sz w:val="24"/>
        </w:rPr>
        <w:t>在研究了招标文件中所有文件后，我们对《        项目》投标报价如下：</w:t>
      </w:r>
    </w:p>
    <w:tbl>
      <w:tblPr>
        <w:tblpPr w:leftFromText="180" w:rightFromText="180" w:vertAnchor="text" w:horzAnchor="margin" w:tblpY="87"/>
        <w:tblW w:w="0" w:type="auto"/>
        <w:tblLayout w:type="fixed"/>
        <w:tblCellMar>
          <w:left w:w="42" w:type="dxa"/>
          <w:right w:w="42" w:type="dxa"/>
        </w:tblCellMar>
        <w:tblLook w:val="04A0"/>
      </w:tblPr>
      <w:tblGrid>
        <w:gridCol w:w="2562"/>
        <w:gridCol w:w="1260"/>
        <w:gridCol w:w="1980"/>
        <w:gridCol w:w="1080"/>
        <w:gridCol w:w="1240"/>
        <w:gridCol w:w="992"/>
      </w:tblGrid>
      <w:tr w:rsidR="00BE0C6D">
        <w:trPr>
          <w:cantSplit/>
          <w:trHeight w:val="509"/>
        </w:trPr>
        <w:tc>
          <w:tcPr>
            <w:tcW w:w="2562" w:type="dxa"/>
            <w:tcBorders>
              <w:top w:val="single" w:sz="6" w:space="0" w:color="auto"/>
              <w:left w:val="single" w:sz="4" w:space="0" w:color="auto"/>
              <w:bottom w:val="single" w:sz="6" w:space="0" w:color="auto"/>
              <w:right w:val="single" w:sz="6" w:space="0" w:color="auto"/>
            </w:tcBorders>
            <w:vAlign w:val="center"/>
          </w:tcPr>
          <w:p w:rsidR="00BE0C6D" w:rsidRDefault="00D94C71">
            <w:pPr>
              <w:snapToGrid w:val="0"/>
              <w:spacing w:line="360" w:lineRule="auto"/>
              <w:jc w:val="center"/>
              <w:rPr>
                <w:rFonts w:cs="宋体" w:hint="default"/>
                <w:sz w:val="24"/>
              </w:rPr>
            </w:pPr>
            <w:r>
              <w:rPr>
                <w:rFonts w:cs="宋体"/>
                <w:sz w:val="24"/>
              </w:rPr>
              <w:t>项目名称</w:t>
            </w:r>
          </w:p>
        </w:tc>
        <w:tc>
          <w:tcPr>
            <w:tcW w:w="1260" w:type="dxa"/>
            <w:tcBorders>
              <w:top w:val="single" w:sz="6" w:space="0" w:color="auto"/>
              <w:left w:val="single" w:sz="6" w:space="0" w:color="auto"/>
              <w:bottom w:val="single" w:sz="6" w:space="0" w:color="auto"/>
              <w:right w:val="single" w:sz="4" w:space="0" w:color="auto"/>
            </w:tcBorders>
            <w:vAlign w:val="center"/>
          </w:tcPr>
          <w:p w:rsidR="00BE0C6D" w:rsidRDefault="00D94C71">
            <w:pPr>
              <w:snapToGrid w:val="0"/>
              <w:spacing w:line="360" w:lineRule="auto"/>
              <w:jc w:val="center"/>
              <w:rPr>
                <w:rFonts w:cs="宋体" w:hint="default"/>
                <w:sz w:val="24"/>
              </w:rPr>
            </w:pPr>
            <w:r>
              <w:rPr>
                <w:rFonts w:cs="宋体"/>
                <w:sz w:val="24"/>
              </w:rPr>
              <w:t>数量</w:t>
            </w:r>
          </w:p>
        </w:tc>
        <w:tc>
          <w:tcPr>
            <w:tcW w:w="1980" w:type="dxa"/>
            <w:tcBorders>
              <w:top w:val="single" w:sz="6" w:space="0" w:color="auto"/>
              <w:left w:val="single" w:sz="4" w:space="0" w:color="auto"/>
              <w:bottom w:val="single" w:sz="6" w:space="0" w:color="auto"/>
              <w:right w:val="single" w:sz="4" w:space="0" w:color="auto"/>
            </w:tcBorders>
            <w:vAlign w:val="center"/>
          </w:tcPr>
          <w:p w:rsidR="00BE0C6D" w:rsidRDefault="00D94C71">
            <w:pPr>
              <w:snapToGrid w:val="0"/>
              <w:spacing w:line="360" w:lineRule="auto"/>
              <w:jc w:val="center"/>
              <w:rPr>
                <w:rFonts w:cs="宋体" w:hint="default"/>
                <w:sz w:val="24"/>
              </w:rPr>
            </w:pPr>
            <w:r>
              <w:rPr>
                <w:rFonts w:cs="宋体"/>
                <w:sz w:val="24"/>
              </w:rPr>
              <w:t>投标总金额</w:t>
            </w:r>
          </w:p>
          <w:p w:rsidR="00BE0C6D" w:rsidRDefault="00D94C71">
            <w:pPr>
              <w:snapToGrid w:val="0"/>
              <w:spacing w:line="360" w:lineRule="auto"/>
              <w:jc w:val="center"/>
              <w:rPr>
                <w:rFonts w:cs="宋体" w:hint="default"/>
                <w:sz w:val="24"/>
              </w:rPr>
            </w:pPr>
            <w:r>
              <w:rPr>
                <w:rFonts w:cs="宋体"/>
                <w:sz w:val="24"/>
              </w:rPr>
              <w:t>（人民币元）</w:t>
            </w:r>
          </w:p>
        </w:tc>
        <w:tc>
          <w:tcPr>
            <w:tcW w:w="1080" w:type="dxa"/>
            <w:tcBorders>
              <w:top w:val="single" w:sz="6" w:space="0" w:color="auto"/>
              <w:left w:val="single" w:sz="4" w:space="0" w:color="auto"/>
              <w:bottom w:val="single" w:sz="6" w:space="0" w:color="auto"/>
              <w:right w:val="single" w:sz="4" w:space="0" w:color="auto"/>
            </w:tcBorders>
            <w:vAlign w:val="center"/>
          </w:tcPr>
          <w:p w:rsidR="00BE0C6D" w:rsidRDefault="00D94C71">
            <w:pPr>
              <w:snapToGrid w:val="0"/>
              <w:spacing w:line="360" w:lineRule="auto"/>
              <w:jc w:val="center"/>
              <w:rPr>
                <w:rFonts w:cs="宋体" w:hint="default"/>
                <w:sz w:val="24"/>
              </w:rPr>
            </w:pPr>
            <w:r>
              <w:rPr>
                <w:rFonts w:cs="宋体"/>
                <w:sz w:val="24"/>
              </w:rPr>
              <w:t>交货期</w:t>
            </w:r>
          </w:p>
        </w:tc>
        <w:tc>
          <w:tcPr>
            <w:tcW w:w="1240" w:type="dxa"/>
            <w:tcBorders>
              <w:top w:val="single" w:sz="6" w:space="0" w:color="auto"/>
              <w:left w:val="single" w:sz="4" w:space="0" w:color="auto"/>
              <w:bottom w:val="single" w:sz="6" w:space="0" w:color="auto"/>
              <w:right w:val="single" w:sz="4" w:space="0" w:color="auto"/>
            </w:tcBorders>
          </w:tcPr>
          <w:p w:rsidR="00BE0C6D" w:rsidRDefault="00D94C71">
            <w:pPr>
              <w:snapToGrid w:val="0"/>
              <w:spacing w:line="360" w:lineRule="auto"/>
              <w:jc w:val="center"/>
              <w:rPr>
                <w:rFonts w:cs="宋体" w:hint="default"/>
                <w:sz w:val="24"/>
              </w:rPr>
            </w:pPr>
            <w:r>
              <w:rPr>
                <w:rFonts w:cs="宋体"/>
                <w:sz w:val="24"/>
              </w:rPr>
              <w:t>投标保证金</w:t>
            </w:r>
          </w:p>
        </w:tc>
        <w:tc>
          <w:tcPr>
            <w:tcW w:w="992" w:type="dxa"/>
            <w:tcBorders>
              <w:top w:val="single" w:sz="6" w:space="0" w:color="auto"/>
              <w:left w:val="single" w:sz="4" w:space="0" w:color="auto"/>
              <w:bottom w:val="single" w:sz="6" w:space="0" w:color="auto"/>
              <w:right w:val="single" w:sz="6" w:space="0" w:color="auto"/>
            </w:tcBorders>
            <w:vAlign w:val="center"/>
          </w:tcPr>
          <w:p w:rsidR="00BE0C6D" w:rsidRDefault="00D94C71">
            <w:pPr>
              <w:snapToGrid w:val="0"/>
              <w:spacing w:line="360" w:lineRule="auto"/>
              <w:jc w:val="center"/>
              <w:rPr>
                <w:rFonts w:cs="宋体" w:hint="default"/>
                <w:sz w:val="24"/>
              </w:rPr>
            </w:pPr>
            <w:r>
              <w:rPr>
                <w:rFonts w:cs="宋体"/>
                <w:sz w:val="24"/>
              </w:rPr>
              <w:t xml:space="preserve"> 备注</w:t>
            </w:r>
          </w:p>
        </w:tc>
      </w:tr>
      <w:tr w:rsidR="00BE0C6D">
        <w:trPr>
          <w:cantSplit/>
          <w:trHeight w:val="609"/>
        </w:trPr>
        <w:tc>
          <w:tcPr>
            <w:tcW w:w="2562" w:type="dxa"/>
            <w:tcBorders>
              <w:top w:val="single" w:sz="6" w:space="0" w:color="auto"/>
              <w:left w:val="single" w:sz="4" w:space="0" w:color="auto"/>
              <w:bottom w:val="single" w:sz="6" w:space="0" w:color="auto"/>
              <w:right w:val="single" w:sz="6" w:space="0" w:color="auto"/>
            </w:tcBorders>
            <w:vAlign w:val="center"/>
          </w:tcPr>
          <w:p w:rsidR="00BE0C6D" w:rsidRDefault="00BE0C6D">
            <w:pPr>
              <w:snapToGrid w:val="0"/>
              <w:spacing w:line="360" w:lineRule="auto"/>
              <w:rPr>
                <w:rFonts w:cs="宋体" w:hint="default"/>
                <w:sz w:val="24"/>
              </w:rPr>
            </w:pPr>
          </w:p>
        </w:tc>
        <w:tc>
          <w:tcPr>
            <w:tcW w:w="1260" w:type="dxa"/>
            <w:tcBorders>
              <w:top w:val="single" w:sz="6" w:space="0" w:color="auto"/>
              <w:left w:val="single" w:sz="6" w:space="0" w:color="auto"/>
              <w:bottom w:val="single" w:sz="6" w:space="0" w:color="auto"/>
              <w:right w:val="single" w:sz="4" w:space="0" w:color="auto"/>
            </w:tcBorders>
            <w:vAlign w:val="center"/>
          </w:tcPr>
          <w:p w:rsidR="00BE0C6D" w:rsidRDefault="00BE0C6D">
            <w:pPr>
              <w:snapToGrid w:val="0"/>
              <w:spacing w:line="360" w:lineRule="auto"/>
              <w:jc w:val="center"/>
              <w:rPr>
                <w:rFonts w:cs="宋体" w:hint="default"/>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BE0C6D" w:rsidRDefault="00D94C71">
            <w:pPr>
              <w:snapToGrid w:val="0"/>
              <w:spacing w:line="360" w:lineRule="auto"/>
              <w:rPr>
                <w:rFonts w:cs="宋体" w:hint="default"/>
                <w:sz w:val="24"/>
              </w:rPr>
            </w:pPr>
            <w:r>
              <w:rPr>
                <w:rFonts w:cs="宋体"/>
                <w:sz w:val="24"/>
              </w:rPr>
              <w:t>小写：</w:t>
            </w:r>
          </w:p>
        </w:tc>
        <w:tc>
          <w:tcPr>
            <w:tcW w:w="1080" w:type="dxa"/>
            <w:tcBorders>
              <w:top w:val="single" w:sz="4" w:space="0" w:color="auto"/>
              <w:left w:val="single" w:sz="4" w:space="0" w:color="auto"/>
              <w:bottom w:val="single" w:sz="4" w:space="0" w:color="auto"/>
              <w:right w:val="single" w:sz="4" w:space="0" w:color="auto"/>
            </w:tcBorders>
            <w:vAlign w:val="center"/>
          </w:tcPr>
          <w:p w:rsidR="00BE0C6D" w:rsidRDefault="00BE0C6D">
            <w:pPr>
              <w:snapToGrid w:val="0"/>
              <w:spacing w:line="360" w:lineRule="auto"/>
              <w:rPr>
                <w:rFonts w:cs="宋体" w:hint="default"/>
                <w:sz w:val="24"/>
              </w:rPr>
            </w:pPr>
          </w:p>
        </w:tc>
        <w:tc>
          <w:tcPr>
            <w:tcW w:w="1240" w:type="dxa"/>
            <w:tcBorders>
              <w:top w:val="single" w:sz="4" w:space="0" w:color="auto"/>
              <w:left w:val="single" w:sz="4" w:space="0" w:color="auto"/>
              <w:bottom w:val="single" w:sz="4" w:space="0" w:color="auto"/>
              <w:right w:val="single" w:sz="4" w:space="0" w:color="auto"/>
            </w:tcBorders>
          </w:tcPr>
          <w:p w:rsidR="00BE0C6D" w:rsidRDefault="00BE0C6D">
            <w:pPr>
              <w:snapToGrid w:val="0"/>
              <w:spacing w:line="360" w:lineRule="auto"/>
              <w:rPr>
                <w:rFonts w:cs="宋体" w:hint="default"/>
                <w:sz w:val="24"/>
              </w:rPr>
            </w:pPr>
          </w:p>
        </w:tc>
        <w:tc>
          <w:tcPr>
            <w:tcW w:w="992" w:type="dxa"/>
            <w:tcBorders>
              <w:top w:val="single" w:sz="4" w:space="0" w:color="auto"/>
              <w:left w:val="single" w:sz="4" w:space="0" w:color="auto"/>
              <w:bottom w:val="single" w:sz="4" w:space="0" w:color="auto"/>
              <w:right w:val="single" w:sz="6" w:space="0" w:color="auto"/>
            </w:tcBorders>
            <w:vAlign w:val="center"/>
          </w:tcPr>
          <w:p w:rsidR="00BE0C6D" w:rsidRDefault="00BE0C6D">
            <w:pPr>
              <w:snapToGrid w:val="0"/>
              <w:spacing w:line="360" w:lineRule="auto"/>
              <w:rPr>
                <w:rFonts w:cs="宋体" w:hint="default"/>
                <w:sz w:val="24"/>
              </w:rPr>
            </w:pPr>
          </w:p>
        </w:tc>
      </w:tr>
      <w:tr w:rsidR="00BE0C6D">
        <w:trPr>
          <w:cantSplit/>
          <w:trHeight w:val="609"/>
        </w:trPr>
        <w:tc>
          <w:tcPr>
            <w:tcW w:w="9114" w:type="dxa"/>
            <w:gridSpan w:val="6"/>
            <w:tcBorders>
              <w:top w:val="single" w:sz="6" w:space="0" w:color="auto"/>
              <w:left w:val="single" w:sz="4" w:space="0" w:color="auto"/>
              <w:bottom w:val="single" w:sz="6" w:space="0" w:color="auto"/>
              <w:right w:val="single" w:sz="6" w:space="0" w:color="auto"/>
            </w:tcBorders>
          </w:tcPr>
          <w:p w:rsidR="00BE0C6D" w:rsidRDefault="00D94C71">
            <w:pPr>
              <w:snapToGrid w:val="0"/>
              <w:spacing w:line="360" w:lineRule="auto"/>
              <w:rPr>
                <w:rFonts w:cs="宋体" w:hint="default"/>
                <w:sz w:val="24"/>
              </w:rPr>
            </w:pPr>
            <w:r>
              <w:rPr>
                <w:rFonts w:cs="宋体"/>
                <w:sz w:val="24"/>
              </w:rPr>
              <w:t>投标总金额：（大写）</w:t>
            </w:r>
          </w:p>
        </w:tc>
      </w:tr>
    </w:tbl>
    <w:p w:rsidR="00BE0C6D" w:rsidRDefault="00BE0C6D">
      <w:pPr>
        <w:tabs>
          <w:tab w:val="left" w:pos="654"/>
          <w:tab w:val="left" w:pos="1734"/>
          <w:tab w:val="left" w:pos="2814"/>
          <w:tab w:val="left" w:pos="3894"/>
          <w:tab w:val="left" w:pos="5334"/>
          <w:tab w:val="left" w:pos="6414"/>
          <w:tab w:val="left" w:pos="7254"/>
          <w:tab w:val="left" w:pos="8574"/>
          <w:tab w:val="left" w:pos="9654"/>
        </w:tabs>
        <w:snapToGrid w:val="0"/>
        <w:spacing w:line="360" w:lineRule="auto"/>
        <w:rPr>
          <w:rFonts w:cs="宋体" w:hint="default"/>
          <w:sz w:val="24"/>
        </w:rPr>
      </w:pPr>
    </w:p>
    <w:p w:rsidR="00BE0C6D" w:rsidRDefault="00BE0C6D">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BE0C6D" w:rsidRDefault="00BE0C6D">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BE0C6D" w:rsidRDefault="00BE0C6D">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BE0C6D" w:rsidRDefault="00BE0C6D">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p>
    <w:p w:rsidR="00BE0C6D" w:rsidRDefault="00D94C71">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970" w:hanging="970"/>
        <w:rPr>
          <w:rFonts w:cs="宋体" w:hint="default"/>
          <w:sz w:val="24"/>
          <w:lang w:val="zh-CN"/>
        </w:rPr>
      </w:pPr>
      <w:r>
        <w:rPr>
          <w:rFonts w:cs="宋体"/>
          <w:sz w:val="24"/>
          <w:lang w:val="zh-CN"/>
        </w:rPr>
        <w:t>注：1、投标单位如果需要对报价或其它内容加以说明，可在备注栏填写；</w:t>
      </w:r>
    </w:p>
    <w:p w:rsidR="00BE0C6D" w:rsidRDefault="00D94C71">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Chars="200" w:left="1064" w:hangingChars="260" w:hanging="624"/>
        <w:rPr>
          <w:rFonts w:cs="宋体" w:hint="default"/>
          <w:sz w:val="24"/>
          <w:lang w:val="zh-CN"/>
        </w:rPr>
      </w:pPr>
      <w:r>
        <w:rPr>
          <w:rFonts w:cs="宋体"/>
          <w:sz w:val="24"/>
          <w:lang w:val="zh-CN"/>
        </w:rPr>
        <w:t>2、此表应经法定代表人或法定代表授权委托人签名，并盖上公章；</w:t>
      </w:r>
    </w:p>
    <w:p w:rsidR="00BE0C6D" w:rsidRDefault="00D94C71">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firstLineChars="200" w:firstLine="480"/>
        <w:rPr>
          <w:rFonts w:cs="宋体" w:hint="default"/>
          <w:sz w:val="24"/>
          <w:lang w:val="zh-CN"/>
        </w:rPr>
      </w:pPr>
      <w:r>
        <w:rPr>
          <w:rFonts w:cs="宋体"/>
          <w:sz w:val="24"/>
        </w:rPr>
        <w:t>3</w:t>
      </w:r>
      <w:r>
        <w:rPr>
          <w:rFonts w:cs="宋体"/>
          <w:sz w:val="24"/>
          <w:lang w:val="zh-CN"/>
        </w:rPr>
        <w:t>、若本表与投标文件在内容上有出入，以本表为准。(</w:t>
      </w:r>
      <w:r>
        <w:rPr>
          <w:rFonts w:cs="宋体"/>
          <w:sz w:val="24"/>
        </w:rPr>
        <w:t>此表中，投标总价应和(二)中总价相一致)</w:t>
      </w:r>
    </w:p>
    <w:p w:rsidR="00BE0C6D" w:rsidRDefault="00D94C71">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firstLineChars="200" w:firstLine="480"/>
        <w:rPr>
          <w:rFonts w:cs="宋体" w:hint="default"/>
          <w:sz w:val="24"/>
          <w:lang w:val="zh-CN"/>
        </w:rPr>
      </w:pPr>
      <w:r>
        <w:rPr>
          <w:rFonts w:cs="宋体"/>
          <w:sz w:val="24"/>
        </w:rPr>
        <w:t>4</w:t>
      </w:r>
      <w:r>
        <w:rPr>
          <w:rFonts w:cs="宋体"/>
          <w:sz w:val="24"/>
          <w:lang w:val="zh-CN"/>
        </w:rPr>
        <w:t>、不得填报有选择性报价方案（如有优惠折扣声明，请在此表“备注”栏中列出，最终以优惠后的“投标总金额”填报，并以此为准。除此以外不再接受降价函或其他形式的优惠声明）。</w:t>
      </w:r>
    </w:p>
    <w:p w:rsidR="00BE0C6D" w:rsidRDefault="00D94C71">
      <w:pPr>
        <w:tabs>
          <w:tab w:val="left" w:pos="654"/>
          <w:tab w:val="left" w:pos="1734"/>
          <w:tab w:val="left" w:pos="2814"/>
          <w:tab w:val="left" w:pos="3894"/>
          <w:tab w:val="left" w:pos="5334"/>
          <w:tab w:val="left" w:pos="6414"/>
          <w:tab w:val="left" w:pos="7254"/>
          <w:tab w:val="left" w:pos="8574"/>
          <w:tab w:val="left" w:pos="9654"/>
        </w:tabs>
        <w:snapToGrid w:val="0"/>
        <w:spacing w:line="360" w:lineRule="auto"/>
        <w:ind w:leftChars="200" w:left="1064" w:hangingChars="260" w:hanging="624"/>
        <w:rPr>
          <w:rFonts w:cs="宋体" w:hint="default"/>
          <w:sz w:val="24"/>
          <w:lang w:val="zh-CN"/>
        </w:rPr>
      </w:pPr>
      <w:r>
        <w:rPr>
          <w:rFonts w:cs="宋体"/>
          <w:sz w:val="24"/>
        </w:rPr>
        <w:t>5</w:t>
      </w:r>
      <w:r>
        <w:rPr>
          <w:rFonts w:cs="宋体"/>
          <w:sz w:val="24"/>
          <w:lang w:val="zh-CN"/>
        </w:rPr>
        <w:t>、如因投标人填写有误，导致无法唱标，责任由投标人自负。</w:t>
      </w:r>
    </w:p>
    <w:p w:rsidR="00BE0C6D" w:rsidRDefault="00BE0C6D">
      <w:pPr>
        <w:snapToGrid w:val="0"/>
        <w:spacing w:line="360" w:lineRule="auto"/>
        <w:ind w:firstLineChars="200" w:firstLine="480"/>
        <w:rPr>
          <w:rFonts w:cs="宋体" w:hint="default"/>
          <w:sz w:val="24"/>
        </w:rPr>
      </w:pPr>
    </w:p>
    <w:p w:rsidR="00BE0C6D" w:rsidRDefault="00BE0C6D">
      <w:pPr>
        <w:snapToGrid w:val="0"/>
        <w:spacing w:line="360" w:lineRule="auto"/>
        <w:ind w:firstLineChars="200" w:firstLine="480"/>
        <w:rPr>
          <w:rFonts w:cs="宋体" w:hint="default"/>
          <w:sz w:val="24"/>
        </w:rPr>
      </w:pPr>
    </w:p>
    <w:p w:rsidR="00BE0C6D" w:rsidRDefault="00D94C71">
      <w:pPr>
        <w:snapToGrid w:val="0"/>
        <w:spacing w:line="360" w:lineRule="auto"/>
        <w:rPr>
          <w:rFonts w:cs="宋体" w:hint="default"/>
          <w:sz w:val="24"/>
        </w:rPr>
      </w:pPr>
      <w:r>
        <w:rPr>
          <w:rFonts w:cs="宋体"/>
          <w:sz w:val="24"/>
        </w:rPr>
        <w:t>投标单位：（盖章）</w:t>
      </w:r>
    </w:p>
    <w:p w:rsidR="00BE0C6D" w:rsidRDefault="00BE0C6D">
      <w:pPr>
        <w:snapToGrid w:val="0"/>
        <w:spacing w:line="360" w:lineRule="auto"/>
        <w:ind w:firstLineChars="200" w:firstLine="480"/>
        <w:rPr>
          <w:rFonts w:cs="宋体" w:hint="default"/>
          <w:sz w:val="24"/>
        </w:rPr>
      </w:pPr>
    </w:p>
    <w:p w:rsidR="00BE0C6D" w:rsidRDefault="00D94C71">
      <w:pPr>
        <w:snapToGrid w:val="0"/>
        <w:spacing w:line="360" w:lineRule="auto"/>
        <w:rPr>
          <w:rFonts w:cs="宋体" w:hint="default"/>
          <w:sz w:val="24"/>
          <w:u w:val="single"/>
        </w:rPr>
      </w:pPr>
      <w:r>
        <w:rPr>
          <w:rFonts w:cs="宋体"/>
          <w:sz w:val="24"/>
        </w:rPr>
        <w:t>法定代表人</w:t>
      </w:r>
      <w:r>
        <w:rPr>
          <w:rFonts w:cs="宋体"/>
          <w:bCs/>
          <w:sz w:val="24"/>
        </w:rPr>
        <w:t>（签字或盖章）</w:t>
      </w:r>
      <w:r>
        <w:rPr>
          <w:rFonts w:cs="宋体"/>
          <w:sz w:val="24"/>
        </w:rPr>
        <w:t>：</w:t>
      </w:r>
    </w:p>
    <w:p w:rsidR="00BE0C6D" w:rsidRDefault="00BE0C6D">
      <w:pPr>
        <w:snapToGrid w:val="0"/>
        <w:spacing w:line="360" w:lineRule="auto"/>
        <w:ind w:firstLineChars="200" w:firstLine="480"/>
        <w:rPr>
          <w:rFonts w:cs="宋体" w:hint="default"/>
          <w:sz w:val="24"/>
        </w:rPr>
      </w:pPr>
    </w:p>
    <w:p w:rsidR="00BE0C6D" w:rsidRDefault="00BE0C6D">
      <w:pPr>
        <w:snapToGrid w:val="0"/>
        <w:spacing w:line="360" w:lineRule="auto"/>
        <w:ind w:firstLineChars="200" w:firstLine="480"/>
        <w:jc w:val="center"/>
        <w:rPr>
          <w:rFonts w:cs="宋体" w:hint="default"/>
          <w:sz w:val="24"/>
        </w:rPr>
      </w:pPr>
    </w:p>
    <w:p w:rsidR="00BE0C6D" w:rsidRDefault="00D94C71">
      <w:pPr>
        <w:snapToGrid w:val="0"/>
        <w:spacing w:line="360" w:lineRule="auto"/>
        <w:ind w:firstLineChars="200" w:firstLine="480"/>
        <w:jc w:val="center"/>
        <w:rPr>
          <w:rFonts w:cs="宋体" w:hint="default"/>
          <w:b/>
          <w:bCs/>
          <w:sz w:val="24"/>
        </w:rPr>
      </w:pPr>
      <w:r>
        <w:rPr>
          <w:rFonts w:cs="宋体"/>
          <w:sz w:val="24"/>
        </w:rPr>
        <w:t>日期：    年    月    日</w:t>
      </w:r>
    </w:p>
    <w:p w:rsidR="00BE0C6D" w:rsidRDefault="00BE0C6D">
      <w:pPr>
        <w:widowControl/>
        <w:jc w:val="center"/>
        <w:rPr>
          <w:rFonts w:cs="宋体" w:hint="default"/>
          <w:b/>
          <w:color w:val="000000"/>
          <w:sz w:val="28"/>
          <w:szCs w:val="28"/>
        </w:rPr>
      </w:pPr>
    </w:p>
    <w:p w:rsidR="00BE0C6D" w:rsidRDefault="00BE0C6D">
      <w:pPr>
        <w:pStyle w:val="a5"/>
        <w:tabs>
          <w:tab w:val="left" w:pos="4408"/>
        </w:tabs>
        <w:kinsoku w:val="0"/>
        <w:overflowPunct w:val="0"/>
        <w:spacing w:before="161"/>
        <w:ind w:left="1320"/>
        <w:rPr>
          <w:rFonts w:hint="default"/>
        </w:rPr>
        <w:sectPr w:rsidR="00BE0C6D">
          <w:footerReference w:type="default" r:id="rId11"/>
          <w:pgSz w:w="11910" w:h="16840"/>
          <w:pgMar w:top="1440" w:right="1080" w:bottom="1440" w:left="1080" w:header="0" w:footer="1196" w:gutter="0"/>
          <w:cols w:space="720"/>
        </w:sectPr>
      </w:pPr>
    </w:p>
    <w:p w:rsidR="00BE0C6D" w:rsidRDefault="00D94C71">
      <w:pPr>
        <w:pStyle w:val="a5"/>
        <w:tabs>
          <w:tab w:val="left" w:pos="4408"/>
        </w:tabs>
        <w:kinsoku w:val="0"/>
        <w:overflowPunct w:val="0"/>
        <w:spacing w:before="161" w:line="360" w:lineRule="auto"/>
        <w:jc w:val="center"/>
        <w:rPr>
          <w:rFonts w:cs="宋体" w:hint="default"/>
          <w:b/>
          <w:color w:val="000000"/>
          <w:sz w:val="32"/>
          <w:szCs w:val="32"/>
        </w:rPr>
      </w:pPr>
      <w:r>
        <w:rPr>
          <w:rFonts w:cs="宋体"/>
          <w:b/>
          <w:color w:val="000000"/>
          <w:sz w:val="32"/>
          <w:szCs w:val="32"/>
        </w:rPr>
        <w:lastRenderedPageBreak/>
        <w:t>四、投标分项报价表</w:t>
      </w:r>
    </w:p>
    <w:p w:rsidR="00BE0C6D" w:rsidRDefault="00D94C71">
      <w:pPr>
        <w:pStyle w:val="a5"/>
        <w:tabs>
          <w:tab w:val="left" w:pos="4408"/>
        </w:tabs>
        <w:kinsoku w:val="0"/>
        <w:overflowPunct w:val="0"/>
        <w:spacing w:before="161" w:line="360" w:lineRule="auto"/>
        <w:jc w:val="both"/>
        <w:rPr>
          <w:rFonts w:cs="宋体" w:hint="default"/>
          <w:bCs/>
          <w:color w:val="000000"/>
          <w:sz w:val="24"/>
          <w:szCs w:val="24"/>
        </w:rPr>
      </w:pPr>
      <w:r>
        <w:rPr>
          <w:rFonts w:cs="宋体"/>
          <w:bCs/>
          <w:color w:val="000000"/>
          <w:sz w:val="24"/>
          <w:szCs w:val="24"/>
        </w:rPr>
        <w:t xml:space="preserve">投标人名称：                                                          </w:t>
      </w:r>
    </w:p>
    <w:tbl>
      <w:tblPr>
        <w:tblStyle w:val="ac"/>
        <w:tblW w:w="0" w:type="auto"/>
        <w:tblLook w:val="04A0"/>
      </w:tblPr>
      <w:tblGrid>
        <w:gridCol w:w="1198"/>
        <w:gridCol w:w="2346"/>
        <w:gridCol w:w="2279"/>
        <w:gridCol w:w="1656"/>
        <w:gridCol w:w="1381"/>
        <w:gridCol w:w="1772"/>
        <w:gridCol w:w="1772"/>
        <w:gridCol w:w="1772"/>
      </w:tblGrid>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品目号</w:t>
            </w:r>
          </w:p>
        </w:tc>
        <w:tc>
          <w:tcPr>
            <w:tcW w:w="2346"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货物名称</w:t>
            </w:r>
          </w:p>
        </w:tc>
        <w:tc>
          <w:tcPr>
            <w:tcW w:w="2279"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型号和规格</w:t>
            </w:r>
          </w:p>
        </w:tc>
        <w:tc>
          <w:tcPr>
            <w:tcW w:w="1656"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产地</w:t>
            </w:r>
          </w:p>
        </w:tc>
        <w:tc>
          <w:tcPr>
            <w:tcW w:w="1381"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数量</w:t>
            </w:r>
          </w:p>
        </w:tc>
        <w:tc>
          <w:tcPr>
            <w:tcW w:w="1772"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制造商名称</w:t>
            </w:r>
          </w:p>
        </w:tc>
        <w:tc>
          <w:tcPr>
            <w:tcW w:w="1772"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单价</w:t>
            </w:r>
          </w:p>
        </w:tc>
        <w:tc>
          <w:tcPr>
            <w:tcW w:w="1772"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总价</w:t>
            </w: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1</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2</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3</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4</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5</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6</w:t>
            </w: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34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2279"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656"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381"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c>
          <w:tcPr>
            <w:tcW w:w="1772" w:type="dxa"/>
          </w:tcPr>
          <w:p w:rsidR="00BE0C6D" w:rsidRDefault="00BE0C6D">
            <w:pPr>
              <w:pStyle w:val="a5"/>
              <w:tabs>
                <w:tab w:val="left" w:pos="4408"/>
              </w:tabs>
              <w:kinsoku w:val="0"/>
              <w:overflowPunct w:val="0"/>
              <w:spacing w:before="161"/>
              <w:rPr>
                <w:rFonts w:cs="宋体" w:hint="default"/>
                <w:bCs/>
                <w:color w:val="000000"/>
                <w:sz w:val="24"/>
                <w:szCs w:val="24"/>
              </w:rPr>
            </w:pPr>
          </w:p>
        </w:tc>
      </w:tr>
      <w:tr w:rsidR="00BE0C6D">
        <w:tc>
          <w:tcPr>
            <w:tcW w:w="1198" w:type="dxa"/>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总计</w:t>
            </w:r>
          </w:p>
        </w:tc>
        <w:tc>
          <w:tcPr>
            <w:tcW w:w="12978" w:type="dxa"/>
            <w:gridSpan w:val="7"/>
          </w:tcPr>
          <w:p w:rsidR="00BE0C6D" w:rsidRDefault="00D94C71">
            <w:pPr>
              <w:pStyle w:val="a5"/>
              <w:tabs>
                <w:tab w:val="left" w:pos="4408"/>
              </w:tabs>
              <w:kinsoku w:val="0"/>
              <w:overflowPunct w:val="0"/>
              <w:spacing w:before="161"/>
              <w:rPr>
                <w:rFonts w:cs="宋体" w:hint="default"/>
                <w:bCs/>
                <w:color w:val="000000"/>
                <w:sz w:val="24"/>
                <w:szCs w:val="24"/>
              </w:rPr>
            </w:pPr>
            <w:r>
              <w:rPr>
                <w:rFonts w:cs="宋体"/>
                <w:bCs/>
                <w:color w:val="000000"/>
                <w:sz w:val="24"/>
                <w:szCs w:val="24"/>
              </w:rPr>
              <w:t>大写：                                小写:</w:t>
            </w:r>
          </w:p>
        </w:tc>
      </w:tr>
    </w:tbl>
    <w:p w:rsidR="00BE0C6D" w:rsidRDefault="00D94C71">
      <w:pPr>
        <w:widowControl/>
        <w:spacing w:line="360" w:lineRule="auto"/>
        <w:rPr>
          <w:rFonts w:hint="default"/>
          <w:sz w:val="24"/>
          <w:szCs w:val="24"/>
        </w:rPr>
      </w:pPr>
      <w:r>
        <w:rPr>
          <w:rFonts w:cs="宋体"/>
          <w:b/>
          <w:color w:val="000000"/>
          <w:sz w:val="24"/>
          <w:szCs w:val="24"/>
        </w:rPr>
        <w:t xml:space="preserve">注： 如果按单价计算的结果与总价不一致,以单价为准修正总价。 </w:t>
      </w:r>
    </w:p>
    <w:p w:rsidR="00BE0C6D" w:rsidRDefault="00D94C71">
      <w:pPr>
        <w:widowControl/>
        <w:spacing w:line="360" w:lineRule="auto"/>
        <w:ind w:firstLineChars="100" w:firstLine="241"/>
        <w:rPr>
          <w:rFonts w:hint="default"/>
          <w:sz w:val="24"/>
          <w:szCs w:val="24"/>
        </w:rPr>
      </w:pPr>
      <w:r>
        <w:rPr>
          <w:rFonts w:cs="宋体"/>
          <w:b/>
          <w:color w:val="000000"/>
          <w:sz w:val="24"/>
          <w:szCs w:val="24"/>
        </w:rPr>
        <w:t xml:space="preserve">如果不提供详细分项报价将视为没有实质性响应招标文件。 </w:t>
      </w:r>
    </w:p>
    <w:p w:rsidR="00BE0C6D" w:rsidRDefault="00D94C71">
      <w:pPr>
        <w:widowControl/>
        <w:spacing w:line="360" w:lineRule="auto"/>
        <w:ind w:firstLineChars="100" w:firstLine="241"/>
        <w:rPr>
          <w:rFonts w:hint="default"/>
          <w:sz w:val="24"/>
          <w:szCs w:val="24"/>
        </w:rPr>
      </w:pPr>
      <w:r>
        <w:rPr>
          <w:rFonts w:cs="宋体"/>
          <w:b/>
          <w:color w:val="000000"/>
          <w:sz w:val="24"/>
          <w:szCs w:val="24"/>
        </w:rPr>
        <w:t xml:space="preserve">投标人必须按此表格式详细填写此表各项内容。 </w:t>
      </w:r>
    </w:p>
    <w:p w:rsidR="00BE0C6D" w:rsidRDefault="00BE0C6D">
      <w:pPr>
        <w:widowControl/>
        <w:ind w:firstLineChars="300" w:firstLine="720"/>
        <w:rPr>
          <w:rFonts w:cs="宋体" w:hint="default"/>
          <w:color w:val="000000"/>
          <w:sz w:val="24"/>
          <w:szCs w:val="24"/>
        </w:rPr>
      </w:pPr>
    </w:p>
    <w:p w:rsidR="00BE0C6D" w:rsidRDefault="00D94C71">
      <w:pPr>
        <w:widowControl/>
        <w:ind w:firstLineChars="300" w:firstLine="720"/>
        <w:rPr>
          <w:rFonts w:hint="default"/>
          <w:sz w:val="24"/>
          <w:szCs w:val="24"/>
        </w:rPr>
      </w:pPr>
      <w:r>
        <w:rPr>
          <w:rFonts w:cs="宋体"/>
          <w:color w:val="000000"/>
          <w:sz w:val="24"/>
          <w:szCs w:val="24"/>
        </w:rPr>
        <w:t>投标单位（盖章）:</w:t>
      </w:r>
    </w:p>
    <w:p w:rsidR="00BE0C6D" w:rsidRDefault="00BE0C6D">
      <w:pPr>
        <w:widowControl/>
        <w:rPr>
          <w:rFonts w:cs="宋体" w:hint="default"/>
          <w:b/>
          <w:color w:val="000000"/>
          <w:sz w:val="24"/>
          <w:szCs w:val="24"/>
        </w:rPr>
      </w:pPr>
    </w:p>
    <w:p w:rsidR="00BE0C6D" w:rsidRDefault="00D94C71">
      <w:pPr>
        <w:widowControl/>
        <w:ind w:firstLineChars="300" w:firstLine="720"/>
        <w:rPr>
          <w:rFonts w:hint="default"/>
          <w:sz w:val="24"/>
          <w:szCs w:val="24"/>
        </w:rPr>
      </w:pPr>
      <w:r>
        <w:rPr>
          <w:rFonts w:cs="宋体"/>
          <w:sz w:val="24"/>
        </w:rPr>
        <w:t>法定代表人</w:t>
      </w:r>
      <w:r>
        <w:rPr>
          <w:rFonts w:cs="宋体"/>
          <w:color w:val="000000"/>
          <w:sz w:val="24"/>
          <w:szCs w:val="24"/>
        </w:rPr>
        <w:t>（签字或盖章）：</w:t>
      </w: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D94C71">
      <w:pPr>
        <w:pStyle w:val="a5"/>
        <w:tabs>
          <w:tab w:val="left" w:pos="4408"/>
        </w:tabs>
        <w:kinsoku w:val="0"/>
        <w:overflowPunct w:val="0"/>
        <w:spacing w:before="161"/>
        <w:jc w:val="right"/>
        <w:rPr>
          <w:rFonts w:cs="宋体" w:hint="default"/>
          <w:bCs/>
          <w:color w:val="000000"/>
          <w:sz w:val="24"/>
          <w:szCs w:val="24"/>
        </w:rPr>
        <w:sectPr w:rsidR="00BE0C6D">
          <w:pgSz w:w="16840" w:h="11910" w:orient="landscape"/>
          <w:pgMar w:top="1080" w:right="1440" w:bottom="1080" w:left="1440" w:header="0" w:footer="1196" w:gutter="0"/>
          <w:cols w:space="720"/>
        </w:sectPr>
      </w:pPr>
      <w:r>
        <w:rPr>
          <w:rFonts w:cs="宋体"/>
          <w:bCs/>
          <w:color w:val="000000"/>
          <w:sz w:val="24"/>
          <w:szCs w:val="24"/>
        </w:rPr>
        <w:t>日期： 年  月  日</w:t>
      </w:r>
    </w:p>
    <w:p w:rsidR="00BE0C6D" w:rsidRDefault="00BE0C6D">
      <w:pPr>
        <w:widowControl/>
        <w:spacing w:line="360" w:lineRule="auto"/>
        <w:jc w:val="both"/>
        <w:rPr>
          <w:rFonts w:cs="宋体" w:hint="default"/>
          <w:b/>
          <w:color w:val="000000"/>
          <w:sz w:val="32"/>
          <w:szCs w:val="32"/>
        </w:rPr>
      </w:pPr>
    </w:p>
    <w:p w:rsidR="00BE0C6D" w:rsidRDefault="00D94C71">
      <w:pPr>
        <w:widowControl/>
        <w:spacing w:line="360" w:lineRule="auto"/>
        <w:jc w:val="center"/>
        <w:rPr>
          <w:rFonts w:hint="default"/>
          <w:sz w:val="32"/>
          <w:szCs w:val="24"/>
        </w:rPr>
      </w:pPr>
      <w:r>
        <w:rPr>
          <w:rFonts w:cs="宋体"/>
          <w:b/>
          <w:color w:val="000000"/>
          <w:sz w:val="32"/>
          <w:szCs w:val="32"/>
        </w:rPr>
        <w:t>五、投标人具备投标资格的证明文件</w:t>
      </w:r>
    </w:p>
    <w:p w:rsidR="00BE0C6D" w:rsidRDefault="00D94C71">
      <w:pPr>
        <w:widowControl/>
        <w:spacing w:line="360" w:lineRule="auto"/>
        <w:ind w:firstLineChars="200" w:firstLine="482"/>
        <w:rPr>
          <w:rFonts w:hint="default"/>
          <w:sz w:val="24"/>
          <w:szCs w:val="24"/>
        </w:rPr>
      </w:pPr>
      <w:r>
        <w:rPr>
          <w:rFonts w:cs="宋体"/>
          <w:b/>
          <w:color w:val="000000"/>
          <w:sz w:val="24"/>
          <w:szCs w:val="24"/>
        </w:rPr>
        <w:t xml:space="preserve">填写须知 </w:t>
      </w:r>
    </w:p>
    <w:p w:rsidR="00BE0C6D" w:rsidRDefault="00D94C71">
      <w:pPr>
        <w:widowControl/>
        <w:spacing w:line="360" w:lineRule="auto"/>
        <w:ind w:firstLineChars="200" w:firstLine="482"/>
        <w:rPr>
          <w:rFonts w:hint="default"/>
          <w:sz w:val="24"/>
          <w:szCs w:val="24"/>
        </w:rPr>
      </w:pPr>
      <w:r>
        <w:rPr>
          <w:rFonts w:cs="宋体"/>
          <w:b/>
          <w:color w:val="000000"/>
          <w:sz w:val="24"/>
          <w:szCs w:val="24"/>
        </w:rPr>
        <w:t xml:space="preserve">一、投标人有下列情形之一的，视为无效投标：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(一)未按招标文件要求提交资格证明文件的；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(二)提供的资格证明文件不符合招标文件要求或提供虚假资格证明文件的； </w:t>
      </w:r>
    </w:p>
    <w:p w:rsidR="00BE0C6D" w:rsidRDefault="00D94C71">
      <w:pPr>
        <w:widowControl/>
        <w:spacing w:line="360" w:lineRule="auto"/>
        <w:ind w:firstLineChars="200" w:firstLine="480"/>
        <w:rPr>
          <w:rFonts w:hint="default"/>
          <w:sz w:val="24"/>
          <w:szCs w:val="24"/>
        </w:rPr>
      </w:pPr>
      <w:r>
        <w:rPr>
          <w:rFonts w:cs="宋体"/>
          <w:color w:val="000000"/>
          <w:sz w:val="24"/>
          <w:szCs w:val="24"/>
        </w:rPr>
        <w:t xml:space="preserve">(三)资格证明文件未按招标文件要求加盖供应商单位章、签字的； </w:t>
      </w:r>
    </w:p>
    <w:p w:rsidR="00BE0C6D" w:rsidRDefault="00D94C71">
      <w:pPr>
        <w:widowControl/>
        <w:spacing w:line="360" w:lineRule="auto"/>
        <w:ind w:firstLineChars="200" w:firstLine="480"/>
        <w:rPr>
          <w:rFonts w:cs="宋体" w:hint="default"/>
          <w:b/>
          <w:color w:val="000000"/>
          <w:sz w:val="24"/>
          <w:szCs w:val="24"/>
        </w:rPr>
      </w:pPr>
      <w:r>
        <w:rPr>
          <w:rFonts w:cs="宋体"/>
          <w:color w:val="000000"/>
          <w:sz w:val="24"/>
          <w:szCs w:val="24"/>
        </w:rPr>
        <w:t xml:space="preserve">(四)资格证明文件过了有效期的或未按有关规定年审合格的。 </w:t>
      </w:r>
    </w:p>
    <w:p w:rsidR="00BE0C6D" w:rsidRDefault="00BE0C6D">
      <w:pPr>
        <w:widowControl/>
        <w:spacing w:line="360" w:lineRule="auto"/>
        <w:jc w:val="both"/>
        <w:rPr>
          <w:rFonts w:cs="宋体" w:hint="default"/>
          <w:b/>
          <w:color w:val="000000"/>
          <w:sz w:val="24"/>
          <w:szCs w:val="24"/>
        </w:rPr>
      </w:pPr>
    </w:p>
    <w:p w:rsidR="00BE0C6D" w:rsidRDefault="00D94C71">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-1 具有独立承担民事责任的能力的资格证明文件</w:t>
      </w:r>
    </w:p>
    <w:p w:rsidR="00BE0C6D" w:rsidRDefault="00D94C71">
      <w:pPr>
        <w:widowControl/>
        <w:spacing w:line="360" w:lineRule="auto"/>
        <w:ind w:firstLineChars="200" w:firstLine="480"/>
        <w:rPr>
          <w:rFonts w:cs="宋体" w:hint="default"/>
          <w:sz w:val="24"/>
          <w:szCs w:val="24"/>
        </w:rPr>
      </w:pPr>
      <w:r>
        <w:rPr>
          <w:rFonts w:cs="宋体"/>
          <w:color w:val="000000"/>
          <w:sz w:val="24"/>
          <w:szCs w:val="24"/>
        </w:rPr>
        <w:t xml:space="preserve">如投标人是企业的（包括合伙企业）应提供有效的“企业法人营业执照”或“营业执照”或招标代理机构通过国家企业信用信息公示系统查询；如投标人是事业单位的应提供“事业单位法人证书”；如投标人是非企业专业服务机构的应提供执业许可证等证明文件； 投标人是个体工商户的应提供有效的“个体工商户营业执照”、组织机构代码证证明文件（实行“统一社会信用代码”的不需单独提供组织机构代码证）；如投标人是自然人的，应提供有效的自然人的身份证(中国公民)。 </w:t>
      </w:r>
    </w:p>
    <w:p w:rsidR="00BE0C6D" w:rsidRDefault="00BE0C6D">
      <w:pPr>
        <w:widowControl/>
        <w:spacing w:line="360" w:lineRule="auto"/>
        <w:jc w:val="both"/>
        <w:rPr>
          <w:rFonts w:cs="宋体" w:hint="default"/>
          <w:b/>
          <w:color w:val="000000"/>
          <w:sz w:val="24"/>
          <w:szCs w:val="24"/>
        </w:rPr>
      </w:pPr>
    </w:p>
    <w:p w:rsidR="00BE0C6D" w:rsidRDefault="00BE0C6D">
      <w:pPr>
        <w:widowControl/>
        <w:spacing w:line="360" w:lineRule="auto"/>
        <w:jc w:val="both"/>
        <w:rPr>
          <w:rFonts w:cs="宋体" w:hint="default"/>
          <w:b/>
          <w:color w:val="000000"/>
          <w:sz w:val="24"/>
          <w:szCs w:val="24"/>
        </w:rPr>
      </w:pPr>
    </w:p>
    <w:p w:rsidR="00BE0C6D" w:rsidRDefault="00D94C71">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-2具有履行合同所必须的设备和专业技术能力的证明文件</w:t>
      </w:r>
    </w:p>
    <w:p w:rsidR="00BE0C6D" w:rsidRDefault="00D94C71">
      <w:pPr>
        <w:widowControl/>
        <w:spacing w:line="360" w:lineRule="auto"/>
        <w:ind w:firstLineChars="200" w:firstLine="480"/>
        <w:rPr>
          <w:rFonts w:cs="宋体" w:hint="default"/>
          <w:sz w:val="24"/>
          <w:szCs w:val="24"/>
        </w:rPr>
      </w:pPr>
      <w:r>
        <w:rPr>
          <w:rFonts w:cs="宋体"/>
          <w:color w:val="000000"/>
          <w:sz w:val="24"/>
          <w:szCs w:val="24"/>
        </w:rPr>
        <w:t xml:space="preserve">投标人提供具有履行合同所必须的设备和专业技术能力的承诺函；（见格式） </w:t>
      </w:r>
    </w:p>
    <w:p w:rsidR="00BE0C6D" w:rsidRDefault="00BE0C6D">
      <w:pPr>
        <w:widowControl/>
        <w:spacing w:line="360" w:lineRule="auto"/>
        <w:jc w:val="both"/>
        <w:rPr>
          <w:rFonts w:cs="宋体" w:hint="default"/>
          <w:b/>
          <w:color w:val="000000"/>
          <w:sz w:val="24"/>
          <w:szCs w:val="24"/>
        </w:rPr>
      </w:pPr>
    </w:p>
    <w:p w:rsidR="00BE0C6D" w:rsidRDefault="00BE0C6D">
      <w:pPr>
        <w:widowControl/>
        <w:spacing w:line="360" w:lineRule="auto"/>
        <w:jc w:val="both"/>
        <w:rPr>
          <w:rFonts w:cs="宋体" w:hint="default"/>
          <w:b/>
          <w:color w:val="000000"/>
          <w:sz w:val="24"/>
          <w:szCs w:val="24"/>
        </w:rPr>
      </w:pPr>
    </w:p>
    <w:p w:rsidR="00BE0C6D" w:rsidRDefault="00D94C71">
      <w:pPr>
        <w:widowControl/>
        <w:spacing w:line="360" w:lineRule="auto"/>
        <w:jc w:val="both"/>
        <w:rPr>
          <w:rFonts w:cs="宋体" w:hint="default"/>
          <w:sz w:val="24"/>
          <w:szCs w:val="24"/>
        </w:rPr>
      </w:pPr>
      <w:r>
        <w:rPr>
          <w:rFonts w:cs="宋体"/>
          <w:b/>
          <w:color w:val="000000"/>
          <w:sz w:val="32"/>
          <w:szCs w:val="32"/>
        </w:rPr>
        <w:t>五</w:t>
      </w:r>
      <w:r>
        <w:rPr>
          <w:rFonts w:cs="宋体"/>
          <w:b/>
          <w:color w:val="000000"/>
          <w:sz w:val="24"/>
          <w:szCs w:val="24"/>
        </w:rPr>
        <w:t>-3参加政府采购前三年内,在经营活动中没有重大违法记录的证明文件</w:t>
      </w:r>
    </w:p>
    <w:p w:rsidR="00BE0C6D" w:rsidRDefault="00D94C71">
      <w:pPr>
        <w:widowControl/>
        <w:spacing w:line="360" w:lineRule="auto"/>
        <w:ind w:firstLineChars="200" w:firstLine="480"/>
        <w:rPr>
          <w:rFonts w:cs="宋体" w:hint="default"/>
          <w:sz w:val="24"/>
          <w:szCs w:val="24"/>
        </w:rPr>
      </w:pPr>
      <w:r>
        <w:rPr>
          <w:rFonts w:cs="宋体"/>
          <w:color w:val="000000"/>
          <w:sz w:val="24"/>
          <w:szCs w:val="24"/>
        </w:rPr>
        <w:t>参加政府采购前三年内,在经营活动中没有重大违法记录承诺函；（见格式）</w:t>
      </w:r>
    </w:p>
    <w:p w:rsidR="00BE0C6D" w:rsidRDefault="00BE0C6D">
      <w:pPr>
        <w:widowControl/>
        <w:spacing w:line="360" w:lineRule="auto"/>
        <w:ind w:firstLineChars="200" w:firstLine="480"/>
        <w:rPr>
          <w:rFonts w:cs="宋体" w:hint="default"/>
          <w:color w:val="000000"/>
          <w:sz w:val="24"/>
          <w:szCs w:val="24"/>
        </w:rPr>
      </w:pPr>
    </w:p>
    <w:p w:rsidR="00BE0C6D" w:rsidRDefault="00D94C71">
      <w:pPr>
        <w:widowControl/>
        <w:shd w:val="clear" w:color="auto" w:fill="FFFFFF"/>
        <w:spacing w:line="360" w:lineRule="auto"/>
        <w:rPr>
          <w:rFonts w:cs="宋体" w:hint="default"/>
          <w:b/>
          <w:sz w:val="24"/>
          <w:szCs w:val="24"/>
        </w:rPr>
      </w:pPr>
      <w:r>
        <w:rPr>
          <w:rFonts w:cs="宋体"/>
          <w:b/>
          <w:color w:val="000000"/>
          <w:sz w:val="32"/>
          <w:szCs w:val="32"/>
        </w:rPr>
        <w:t>五</w:t>
      </w:r>
      <w:r>
        <w:rPr>
          <w:rFonts w:cs="宋体"/>
          <w:b/>
          <w:color w:val="000000"/>
          <w:sz w:val="24"/>
          <w:szCs w:val="24"/>
        </w:rPr>
        <w:t xml:space="preserve">-4 </w:t>
      </w:r>
      <w:r>
        <w:rPr>
          <w:rFonts w:cs="宋体"/>
          <w:b/>
          <w:sz w:val="24"/>
          <w:szCs w:val="24"/>
        </w:rPr>
        <w:t>提供“信用中国”和“中国政府采购网”网站查询结果截图,其查询记录截图时间为开标截止时间前7日内有效</w:t>
      </w:r>
    </w:p>
    <w:p w:rsidR="00BE0C6D" w:rsidRDefault="00BE0C6D">
      <w:pPr>
        <w:widowControl/>
        <w:spacing w:line="480" w:lineRule="auto"/>
        <w:rPr>
          <w:rFonts w:ascii="黑体" w:eastAsia="黑体" w:cs="黑体" w:hint="default"/>
          <w:b/>
          <w:color w:val="000000"/>
          <w:sz w:val="28"/>
          <w:szCs w:val="28"/>
        </w:rPr>
      </w:pPr>
    </w:p>
    <w:p w:rsidR="00BE0C6D" w:rsidRDefault="00D94C71">
      <w:pPr>
        <w:widowControl/>
        <w:spacing w:line="480" w:lineRule="auto"/>
        <w:rPr>
          <w:rFonts w:hint="default"/>
        </w:rPr>
      </w:pPr>
      <w:r>
        <w:rPr>
          <w:rFonts w:ascii="黑体" w:eastAsia="黑体" w:cs="黑体"/>
          <w:b/>
          <w:color w:val="000000"/>
          <w:sz w:val="28"/>
          <w:szCs w:val="28"/>
        </w:rPr>
        <w:lastRenderedPageBreak/>
        <w:t xml:space="preserve">格式 </w:t>
      </w:r>
      <w:r>
        <w:rPr>
          <w:rFonts w:ascii="Arial" w:hAnsi="Arial" w:cs="Arial"/>
          <w:b/>
          <w:color w:val="000000"/>
          <w:sz w:val="28"/>
          <w:szCs w:val="28"/>
        </w:rPr>
        <w:t>5-2.</w:t>
      </w:r>
      <w:r>
        <w:rPr>
          <w:rFonts w:ascii="黑体" w:eastAsia="黑体" w:cs="黑体"/>
          <w:b/>
          <w:color w:val="000000"/>
          <w:sz w:val="28"/>
          <w:szCs w:val="28"/>
        </w:rPr>
        <w:t xml:space="preserve">具有履行合同所需的设备和专业技术能力承诺函 </w:t>
      </w:r>
    </w:p>
    <w:p w:rsidR="00BE0C6D" w:rsidRDefault="00BE0C6D">
      <w:pPr>
        <w:widowControl/>
        <w:spacing w:line="480" w:lineRule="auto"/>
        <w:rPr>
          <w:rFonts w:cs="宋体" w:hint="default"/>
          <w:color w:val="000000"/>
          <w:sz w:val="28"/>
          <w:szCs w:val="28"/>
        </w:rPr>
      </w:pPr>
    </w:p>
    <w:p w:rsidR="00BE0C6D" w:rsidRDefault="00D94C71">
      <w:pPr>
        <w:widowControl/>
        <w:spacing w:line="480" w:lineRule="auto"/>
        <w:rPr>
          <w:rFonts w:hint="default"/>
          <w:sz w:val="28"/>
          <w:szCs w:val="28"/>
        </w:rPr>
      </w:pPr>
      <w:r>
        <w:rPr>
          <w:rFonts w:cs="宋体"/>
          <w:color w:val="000000"/>
          <w:sz w:val="28"/>
          <w:szCs w:val="28"/>
        </w:rPr>
        <w:t>致：中韵联合集团股份有限公司</w:t>
      </w: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我方参加贵公司组织的 （项目名称      ）采购活动，我方郑重承诺：</w:t>
      </w: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 xml:space="preserve">我方具有履行合同所需的设备和专业技术能力，我方对上述承诺的真实性负责。如有虚假，将依法承担相应责任。 </w:t>
      </w:r>
    </w:p>
    <w:p w:rsidR="00BE0C6D" w:rsidRDefault="00BE0C6D">
      <w:pPr>
        <w:widowControl/>
        <w:spacing w:line="480" w:lineRule="auto"/>
        <w:ind w:firstLineChars="200" w:firstLine="560"/>
        <w:rPr>
          <w:rFonts w:cs="宋体" w:hint="default"/>
          <w:color w:val="000000"/>
          <w:sz w:val="28"/>
          <w:szCs w:val="28"/>
        </w:rPr>
      </w:pP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特此承诺！</w:t>
      </w:r>
    </w:p>
    <w:p w:rsidR="00BE0C6D" w:rsidRDefault="00BE0C6D">
      <w:pPr>
        <w:widowControl/>
        <w:spacing w:line="480" w:lineRule="auto"/>
        <w:ind w:firstLineChars="200" w:firstLine="560"/>
        <w:rPr>
          <w:rFonts w:cs="宋体" w:hint="default"/>
          <w:color w:val="000000"/>
          <w:sz w:val="28"/>
          <w:szCs w:val="28"/>
        </w:rPr>
      </w:pPr>
    </w:p>
    <w:p w:rsidR="00BE0C6D" w:rsidRDefault="00BE0C6D">
      <w:pPr>
        <w:widowControl/>
        <w:spacing w:line="480" w:lineRule="auto"/>
        <w:ind w:firstLineChars="200" w:firstLine="560"/>
        <w:rPr>
          <w:rFonts w:cs="宋体" w:hint="default"/>
          <w:color w:val="000000"/>
          <w:sz w:val="28"/>
          <w:szCs w:val="28"/>
        </w:rPr>
      </w:pP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 xml:space="preserve">投标单位（盖章） </w:t>
      </w:r>
    </w:p>
    <w:p w:rsidR="00BE0C6D" w:rsidRDefault="00BE0C6D">
      <w:pPr>
        <w:widowControl/>
        <w:spacing w:line="480" w:lineRule="auto"/>
        <w:rPr>
          <w:rFonts w:cs="宋体" w:hint="default"/>
          <w:color w:val="000000"/>
          <w:sz w:val="28"/>
          <w:szCs w:val="28"/>
        </w:rPr>
      </w:pPr>
    </w:p>
    <w:p w:rsidR="00BE0C6D" w:rsidRDefault="00D94C71">
      <w:pPr>
        <w:widowControl/>
        <w:spacing w:line="480" w:lineRule="auto"/>
        <w:ind w:firstLineChars="200" w:firstLine="560"/>
        <w:rPr>
          <w:rFonts w:hint="default"/>
          <w:sz w:val="28"/>
          <w:szCs w:val="28"/>
        </w:rPr>
      </w:pPr>
      <w:r>
        <w:rPr>
          <w:rFonts w:cs="宋体"/>
          <w:color w:val="000000"/>
          <w:sz w:val="28"/>
          <w:szCs w:val="28"/>
        </w:rPr>
        <w:t xml:space="preserve">法定代表人（签字或盖章）： </w:t>
      </w:r>
    </w:p>
    <w:p w:rsidR="00BE0C6D" w:rsidRDefault="00BE0C6D">
      <w:pPr>
        <w:widowControl/>
        <w:spacing w:line="480" w:lineRule="auto"/>
        <w:jc w:val="right"/>
        <w:rPr>
          <w:rFonts w:cs="宋体" w:hint="default"/>
          <w:color w:val="000000"/>
          <w:sz w:val="28"/>
          <w:szCs w:val="28"/>
        </w:rPr>
      </w:pPr>
    </w:p>
    <w:p w:rsidR="00BE0C6D" w:rsidRDefault="00D94C71">
      <w:pPr>
        <w:widowControl/>
        <w:spacing w:line="480" w:lineRule="auto"/>
        <w:jc w:val="center"/>
        <w:rPr>
          <w:rFonts w:hint="default"/>
          <w:sz w:val="28"/>
          <w:szCs w:val="28"/>
        </w:rPr>
      </w:pPr>
      <w:r>
        <w:rPr>
          <w:rFonts w:cs="宋体"/>
          <w:color w:val="000000"/>
          <w:sz w:val="28"/>
          <w:szCs w:val="28"/>
        </w:rPr>
        <w:t>日期：  年  月  日</w:t>
      </w:r>
    </w:p>
    <w:p w:rsidR="00BE0C6D" w:rsidRDefault="00BE0C6D">
      <w:pPr>
        <w:widowControl/>
        <w:spacing w:line="480" w:lineRule="auto"/>
        <w:rPr>
          <w:rFonts w:ascii="黑体" w:eastAsia="黑体" w:cs="黑体" w:hint="default"/>
          <w:b/>
          <w:color w:val="000000"/>
          <w:sz w:val="28"/>
          <w:szCs w:val="28"/>
        </w:rPr>
      </w:pPr>
    </w:p>
    <w:p w:rsidR="00BE0C6D" w:rsidRDefault="00BE0C6D">
      <w:pPr>
        <w:widowControl/>
        <w:spacing w:line="480" w:lineRule="auto"/>
        <w:rPr>
          <w:rFonts w:ascii="黑体" w:eastAsia="黑体" w:cs="黑体" w:hint="default"/>
          <w:b/>
          <w:color w:val="000000"/>
          <w:sz w:val="28"/>
          <w:szCs w:val="28"/>
        </w:rPr>
      </w:pPr>
    </w:p>
    <w:p w:rsidR="00BE0C6D" w:rsidRDefault="00BE0C6D">
      <w:pPr>
        <w:widowControl/>
        <w:spacing w:line="480" w:lineRule="auto"/>
        <w:rPr>
          <w:rFonts w:ascii="黑体" w:eastAsia="黑体" w:cs="黑体" w:hint="default"/>
          <w:b/>
          <w:color w:val="000000"/>
          <w:sz w:val="28"/>
          <w:szCs w:val="28"/>
        </w:rPr>
      </w:pPr>
    </w:p>
    <w:p w:rsidR="00BE0C6D" w:rsidRDefault="00BE0C6D">
      <w:pPr>
        <w:widowControl/>
        <w:spacing w:line="480" w:lineRule="auto"/>
        <w:rPr>
          <w:rFonts w:ascii="黑体" w:eastAsia="黑体" w:cs="黑体" w:hint="default"/>
          <w:b/>
          <w:color w:val="000000"/>
          <w:sz w:val="28"/>
          <w:szCs w:val="28"/>
        </w:rPr>
      </w:pPr>
    </w:p>
    <w:p w:rsidR="00BE0C6D" w:rsidRDefault="00D94C71">
      <w:pPr>
        <w:widowControl/>
        <w:spacing w:line="480" w:lineRule="auto"/>
        <w:rPr>
          <w:rFonts w:hint="default"/>
        </w:rPr>
      </w:pPr>
      <w:r>
        <w:rPr>
          <w:rFonts w:ascii="黑体" w:eastAsia="黑体" w:cs="黑体"/>
          <w:b/>
          <w:color w:val="000000"/>
          <w:sz w:val="28"/>
          <w:szCs w:val="28"/>
        </w:rPr>
        <w:lastRenderedPageBreak/>
        <w:t xml:space="preserve">格式 </w:t>
      </w:r>
      <w:r>
        <w:rPr>
          <w:rFonts w:ascii="Arial" w:hAnsi="Arial" w:cs="Arial"/>
          <w:b/>
          <w:color w:val="000000"/>
          <w:sz w:val="28"/>
          <w:szCs w:val="28"/>
        </w:rPr>
        <w:t>5</w:t>
      </w:r>
      <w:r>
        <w:rPr>
          <w:rFonts w:ascii="Arial" w:hAnsi="Arial" w:cs="Arial" w:hint="default"/>
          <w:b/>
          <w:color w:val="000000"/>
          <w:sz w:val="28"/>
          <w:szCs w:val="28"/>
        </w:rPr>
        <w:t>-</w:t>
      </w:r>
      <w:r>
        <w:rPr>
          <w:rFonts w:ascii="Arial" w:hAnsi="Arial" w:cs="Arial"/>
          <w:b/>
          <w:color w:val="000000"/>
          <w:sz w:val="28"/>
          <w:szCs w:val="28"/>
        </w:rPr>
        <w:t>3</w:t>
      </w:r>
      <w:r>
        <w:rPr>
          <w:rFonts w:ascii="Arial" w:hAnsi="Arial" w:cs="Arial" w:hint="default"/>
          <w:b/>
          <w:color w:val="000000"/>
          <w:sz w:val="28"/>
          <w:szCs w:val="28"/>
        </w:rPr>
        <w:t>.</w:t>
      </w:r>
      <w:r>
        <w:rPr>
          <w:rFonts w:ascii="黑体" w:eastAsia="黑体" w:cs="黑体"/>
          <w:b/>
          <w:color w:val="000000"/>
          <w:sz w:val="28"/>
          <w:szCs w:val="28"/>
        </w:rPr>
        <w:t xml:space="preserve">关于无重大违法记录承诺函 </w:t>
      </w:r>
    </w:p>
    <w:p w:rsidR="00BE0C6D" w:rsidRDefault="00BE0C6D">
      <w:pPr>
        <w:widowControl/>
        <w:spacing w:line="480" w:lineRule="auto"/>
        <w:rPr>
          <w:rFonts w:cs="宋体" w:hint="default"/>
          <w:color w:val="000000"/>
          <w:sz w:val="28"/>
          <w:szCs w:val="28"/>
        </w:rPr>
      </w:pPr>
    </w:p>
    <w:p w:rsidR="00BE0C6D" w:rsidRDefault="00D94C71">
      <w:pPr>
        <w:widowControl/>
        <w:spacing w:line="480" w:lineRule="auto"/>
        <w:rPr>
          <w:rFonts w:hint="default"/>
          <w:sz w:val="28"/>
          <w:szCs w:val="28"/>
        </w:rPr>
      </w:pPr>
      <w:r>
        <w:rPr>
          <w:rFonts w:cs="宋体"/>
          <w:color w:val="000000"/>
          <w:sz w:val="28"/>
          <w:szCs w:val="28"/>
        </w:rPr>
        <w:t>致：中韵联合集团股份有限公司</w:t>
      </w:r>
    </w:p>
    <w:p w:rsidR="00BE0C6D" w:rsidRDefault="00D94C71">
      <w:pPr>
        <w:widowControl/>
        <w:spacing w:line="480" w:lineRule="auto"/>
        <w:ind w:firstLineChars="200" w:firstLine="560"/>
        <w:rPr>
          <w:rFonts w:hint="default"/>
          <w:sz w:val="28"/>
          <w:szCs w:val="28"/>
        </w:rPr>
      </w:pPr>
      <w:r>
        <w:rPr>
          <w:rFonts w:cs="宋体"/>
          <w:color w:val="000000"/>
          <w:sz w:val="28"/>
          <w:szCs w:val="28"/>
        </w:rPr>
        <w:t xml:space="preserve">我方在参加本次政府采购活动前三年内（成立不足三年的，从我方成立至今），在经营活动中没有因违法经营受到刑事处罚或者责令停产停业、吊销许 </w:t>
      </w:r>
    </w:p>
    <w:p w:rsidR="00BE0C6D" w:rsidRDefault="00D94C71">
      <w:pPr>
        <w:widowControl/>
        <w:spacing w:line="480" w:lineRule="auto"/>
        <w:rPr>
          <w:rFonts w:hint="default"/>
          <w:sz w:val="28"/>
          <w:szCs w:val="28"/>
        </w:rPr>
      </w:pPr>
      <w:r>
        <w:rPr>
          <w:rFonts w:cs="宋体"/>
          <w:color w:val="000000"/>
          <w:sz w:val="28"/>
          <w:szCs w:val="28"/>
        </w:rPr>
        <w:t xml:space="preserve">可证或者执照、较大数额罚款等重大违法记录。 </w:t>
      </w:r>
    </w:p>
    <w:p w:rsidR="00BE0C6D" w:rsidRDefault="00BE0C6D">
      <w:pPr>
        <w:widowControl/>
        <w:spacing w:line="480" w:lineRule="auto"/>
        <w:ind w:firstLineChars="200" w:firstLine="560"/>
        <w:rPr>
          <w:rFonts w:cs="宋体" w:hint="default"/>
          <w:color w:val="000000"/>
          <w:sz w:val="28"/>
          <w:szCs w:val="28"/>
        </w:rPr>
      </w:pP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特此承诺！</w:t>
      </w:r>
    </w:p>
    <w:p w:rsidR="00BE0C6D" w:rsidRDefault="00BE0C6D">
      <w:pPr>
        <w:widowControl/>
        <w:spacing w:line="480" w:lineRule="auto"/>
        <w:ind w:firstLineChars="200" w:firstLine="560"/>
        <w:rPr>
          <w:rFonts w:cs="宋体" w:hint="default"/>
          <w:color w:val="000000"/>
          <w:sz w:val="28"/>
          <w:szCs w:val="28"/>
        </w:rPr>
      </w:pPr>
    </w:p>
    <w:p w:rsidR="00BE0C6D" w:rsidRDefault="00BE0C6D">
      <w:pPr>
        <w:widowControl/>
        <w:spacing w:line="480" w:lineRule="auto"/>
        <w:ind w:firstLineChars="200" w:firstLine="560"/>
        <w:rPr>
          <w:rFonts w:cs="宋体" w:hint="default"/>
          <w:color w:val="000000"/>
          <w:sz w:val="28"/>
          <w:szCs w:val="28"/>
        </w:rPr>
      </w:pPr>
    </w:p>
    <w:p w:rsidR="00BE0C6D" w:rsidRDefault="00D94C71">
      <w:pPr>
        <w:widowControl/>
        <w:spacing w:line="480" w:lineRule="auto"/>
        <w:ind w:firstLineChars="200" w:firstLine="560"/>
        <w:rPr>
          <w:rFonts w:cs="宋体" w:hint="default"/>
          <w:color w:val="000000"/>
          <w:sz w:val="28"/>
          <w:szCs w:val="28"/>
        </w:rPr>
      </w:pPr>
      <w:r>
        <w:rPr>
          <w:rFonts w:cs="宋体"/>
          <w:color w:val="000000"/>
          <w:sz w:val="28"/>
          <w:szCs w:val="28"/>
        </w:rPr>
        <w:t xml:space="preserve">投标单位（盖章） </w:t>
      </w:r>
    </w:p>
    <w:p w:rsidR="00BE0C6D" w:rsidRDefault="00BE0C6D">
      <w:pPr>
        <w:widowControl/>
        <w:spacing w:line="480" w:lineRule="auto"/>
        <w:rPr>
          <w:rFonts w:cs="宋体" w:hint="default"/>
          <w:color w:val="000000"/>
          <w:sz w:val="28"/>
          <w:szCs w:val="28"/>
        </w:rPr>
      </w:pPr>
    </w:p>
    <w:p w:rsidR="00BE0C6D" w:rsidRDefault="00D94C71">
      <w:pPr>
        <w:widowControl/>
        <w:spacing w:line="480" w:lineRule="auto"/>
        <w:ind w:firstLineChars="200" w:firstLine="560"/>
        <w:rPr>
          <w:rFonts w:hint="default"/>
          <w:sz w:val="28"/>
          <w:szCs w:val="28"/>
        </w:rPr>
      </w:pPr>
      <w:r>
        <w:rPr>
          <w:rFonts w:cs="宋体"/>
          <w:color w:val="000000"/>
          <w:sz w:val="28"/>
          <w:szCs w:val="28"/>
        </w:rPr>
        <w:t xml:space="preserve">法定代表人（签字或盖章）： </w:t>
      </w:r>
    </w:p>
    <w:p w:rsidR="00BE0C6D" w:rsidRDefault="00BE0C6D">
      <w:pPr>
        <w:widowControl/>
        <w:spacing w:line="480" w:lineRule="auto"/>
        <w:jc w:val="right"/>
        <w:rPr>
          <w:rFonts w:cs="宋体" w:hint="default"/>
          <w:color w:val="000000"/>
          <w:sz w:val="28"/>
          <w:szCs w:val="28"/>
        </w:rPr>
      </w:pPr>
    </w:p>
    <w:p w:rsidR="00BE0C6D" w:rsidRDefault="00BE0C6D">
      <w:pPr>
        <w:widowControl/>
        <w:spacing w:line="480" w:lineRule="auto"/>
        <w:jc w:val="right"/>
        <w:rPr>
          <w:rFonts w:cs="宋体" w:hint="default"/>
          <w:color w:val="000000"/>
          <w:sz w:val="28"/>
          <w:szCs w:val="28"/>
        </w:rPr>
      </w:pPr>
    </w:p>
    <w:p w:rsidR="00BE0C6D" w:rsidRDefault="00D94C71">
      <w:pPr>
        <w:widowControl/>
        <w:spacing w:line="480" w:lineRule="auto"/>
        <w:jc w:val="center"/>
        <w:rPr>
          <w:rFonts w:cs="宋体" w:hint="default"/>
          <w:color w:val="000000"/>
          <w:sz w:val="28"/>
          <w:szCs w:val="28"/>
        </w:rPr>
      </w:pPr>
      <w:r>
        <w:rPr>
          <w:rFonts w:cs="宋体"/>
          <w:color w:val="000000"/>
          <w:sz w:val="28"/>
          <w:szCs w:val="28"/>
        </w:rPr>
        <w:t>日期：  年  月  日</w:t>
      </w:r>
    </w:p>
    <w:p w:rsidR="00BE0C6D" w:rsidRDefault="00BE0C6D">
      <w:pPr>
        <w:widowControl/>
        <w:spacing w:line="480" w:lineRule="auto"/>
        <w:jc w:val="center"/>
        <w:rPr>
          <w:rFonts w:cs="宋体" w:hint="default"/>
          <w:color w:val="000000"/>
          <w:sz w:val="28"/>
          <w:szCs w:val="28"/>
        </w:rPr>
      </w:pPr>
    </w:p>
    <w:p w:rsidR="00BE0C6D" w:rsidRDefault="00BE0C6D">
      <w:pPr>
        <w:widowControl/>
        <w:spacing w:line="480" w:lineRule="auto"/>
        <w:jc w:val="center"/>
        <w:rPr>
          <w:rFonts w:cs="宋体" w:hint="default"/>
          <w:color w:val="000000"/>
          <w:sz w:val="28"/>
          <w:szCs w:val="28"/>
        </w:rPr>
      </w:pPr>
    </w:p>
    <w:p w:rsidR="00BE0C6D" w:rsidRDefault="00BE0C6D">
      <w:pPr>
        <w:widowControl/>
        <w:spacing w:line="480" w:lineRule="auto"/>
        <w:jc w:val="center"/>
        <w:rPr>
          <w:rFonts w:cs="宋体" w:hint="default"/>
          <w:color w:val="000000"/>
          <w:sz w:val="28"/>
          <w:szCs w:val="28"/>
        </w:rPr>
      </w:pPr>
    </w:p>
    <w:p w:rsidR="00BE0C6D" w:rsidRDefault="00D94C71">
      <w:pPr>
        <w:widowControl/>
        <w:jc w:val="center"/>
        <w:rPr>
          <w:rFonts w:hint="default"/>
          <w:sz w:val="32"/>
          <w:szCs w:val="32"/>
        </w:rPr>
      </w:pPr>
      <w:r>
        <w:rPr>
          <w:rFonts w:cs="宋体"/>
          <w:b/>
          <w:color w:val="000000"/>
          <w:sz w:val="32"/>
          <w:szCs w:val="32"/>
        </w:rPr>
        <w:lastRenderedPageBreak/>
        <w:t>六、技术要求响应/偏离表</w:t>
      </w:r>
    </w:p>
    <w:p w:rsidR="00BE0C6D" w:rsidRDefault="00BE0C6D" w:rsidP="00D94C71">
      <w:pPr>
        <w:pStyle w:val="a5"/>
        <w:tabs>
          <w:tab w:val="left" w:pos="4408"/>
        </w:tabs>
        <w:kinsoku w:val="0"/>
        <w:overflowPunct w:val="0"/>
        <w:spacing w:afterLines="100"/>
        <w:jc w:val="both"/>
        <w:rPr>
          <w:rFonts w:cs="宋体" w:hint="default"/>
          <w:b/>
          <w:color w:val="000000"/>
          <w:sz w:val="24"/>
          <w:szCs w:val="24"/>
        </w:rPr>
      </w:pPr>
    </w:p>
    <w:p w:rsidR="00BE0C6D" w:rsidRDefault="00D94C71" w:rsidP="00D94C71">
      <w:pPr>
        <w:pStyle w:val="a5"/>
        <w:tabs>
          <w:tab w:val="left" w:pos="4408"/>
        </w:tabs>
        <w:kinsoku w:val="0"/>
        <w:overflowPunct w:val="0"/>
        <w:spacing w:afterLines="100"/>
        <w:jc w:val="both"/>
        <w:rPr>
          <w:rFonts w:cs="宋体" w:hint="default"/>
          <w:b/>
          <w:color w:val="000000"/>
          <w:sz w:val="24"/>
          <w:szCs w:val="24"/>
        </w:rPr>
      </w:pPr>
      <w:r>
        <w:rPr>
          <w:rFonts w:cs="宋体"/>
          <w:b/>
          <w:color w:val="000000"/>
          <w:sz w:val="24"/>
          <w:szCs w:val="24"/>
        </w:rPr>
        <w:t xml:space="preserve">投标人名称：                                    </w:t>
      </w:r>
    </w:p>
    <w:tbl>
      <w:tblPr>
        <w:tblStyle w:val="ac"/>
        <w:tblW w:w="9988" w:type="dxa"/>
        <w:tblLook w:val="04A0"/>
      </w:tblPr>
      <w:tblGrid>
        <w:gridCol w:w="867"/>
        <w:gridCol w:w="2020"/>
        <w:gridCol w:w="2835"/>
        <w:gridCol w:w="2835"/>
        <w:gridCol w:w="1431"/>
      </w:tblGrid>
      <w:tr w:rsidR="00BE0C6D">
        <w:trPr>
          <w:trHeight w:val="907"/>
        </w:trPr>
        <w:tc>
          <w:tcPr>
            <w:tcW w:w="867" w:type="dxa"/>
            <w:vAlign w:val="center"/>
          </w:tcPr>
          <w:p w:rsidR="00BE0C6D" w:rsidRDefault="00D94C71">
            <w:pPr>
              <w:widowControl/>
              <w:jc w:val="center"/>
              <w:rPr>
                <w:rFonts w:cs="宋体" w:hint="default"/>
                <w:b/>
                <w:color w:val="000000"/>
                <w:sz w:val="24"/>
                <w:szCs w:val="24"/>
              </w:rPr>
            </w:pPr>
            <w:r>
              <w:rPr>
                <w:rFonts w:cs="宋体"/>
                <w:color w:val="000000"/>
                <w:sz w:val="24"/>
                <w:szCs w:val="24"/>
              </w:rPr>
              <w:t>序号</w:t>
            </w:r>
          </w:p>
        </w:tc>
        <w:tc>
          <w:tcPr>
            <w:tcW w:w="2020"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招标文件条目号</w:t>
            </w:r>
          </w:p>
        </w:tc>
        <w:tc>
          <w:tcPr>
            <w:tcW w:w="2835"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招标规格</w:t>
            </w:r>
          </w:p>
        </w:tc>
        <w:tc>
          <w:tcPr>
            <w:tcW w:w="2835"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sz w:val="24"/>
                <w:szCs w:val="24"/>
              </w:rPr>
              <w:t>投标实际响应</w:t>
            </w:r>
          </w:p>
        </w:tc>
        <w:tc>
          <w:tcPr>
            <w:tcW w:w="1431"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响应/偏离</w:t>
            </w: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867"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20"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31" w:type="dxa"/>
          </w:tcPr>
          <w:p w:rsidR="00BE0C6D" w:rsidRDefault="00BE0C6D">
            <w:pPr>
              <w:pStyle w:val="a5"/>
              <w:tabs>
                <w:tab w:val="left" w:pos="4408"/>
              </w:tabs>
              <w:kinsoku w:val="0"/>
              <w:overflowPunct w:val="0"/>
              <w:spacing w:before="161"/>
              <w:rPr>
                <w:rFonts w:cs="宋体" w:hint="default"/>
                <w:b/>
                <w:color w:val="000000"/>
                <w:sz w:val="24"/>
                <w:szCs w:val="24"/>
              </w:rPr>
            </w:pPr>
          </w:p>
        </w:tc>
      </w:tr>
    </w:tbl>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widowControl/>
        <w:rPr>
          <w:rFonts w:cs="宋体" w:hint="default"/>
          <w:color w:val="000000"/>
          <w:sz w:val="28"/>
          <w:szCs w:val="28"/>
        </w:rPr>
      </w:pPr>
    </w:p>
    <w:p w:rsidR="00BE0C6D" w:rsidRDefault="00BE0C6D">
      <w:pPr>
        <w:widowControl/>
        <w:rPr>
          <w:rFonts w:cs="宋体" w:hint="default"/>
          <w:color w:val="000000"/>
          <w:sz w:val="28"/>
          <w:szCs w:val="28"/>
        </w:rPr>
      </w:pPr>
    </w:p>
    <w:p w:rsidR="00BE0C6D" w:rsidRDefault="00D94C71">
      <w:pPr>
        <w:widowControl/>
        <w:rPr>
          <w:rFonts w:hint="default"/>
          <w:sz w:val="24"/>
          <w:szCs w:val="24"/>
        </w:rPr>
      </w:pPr>
      <w:r>
        <w:rPr>
          <w:rFonts w:cs="宋体"/>
          <w:color w:val="000000"/>
          <w:sz w:val="24"/>
          <w:szCs w:val="24"/>
        </w:rPr>
        <w:t>投标单位（盖章）：</w:t>
      </w: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D94C71">
      <w:pPr>
        <w:widowControl/>
        <w:rPr>
          <w:rFonts w:cs="宋体" w:hint="default"/>
          <w:color w:val="000000"/>
          <w:sz w:val="24"/>
          <w:szCs w:val="24"/>
        </w:rPr>
      </w:pPr>
      <w:r>
        <w:rPr>
          <w:rFonts w:cs="宋体"/>
          <w:sz w:val="24"/>
        </w:rPr>
        <w:t>法定代表人</w:t>
      </w:r>
      <w:r>
        <w:rPr>
          <w:rFonts w:cs="宋体"/>
          <w:color w:val="000000"/>
          <w:sz w:val="24"/>
          <w:szCs w:val="24"/>
        </w:rPr>
        <w:t>（签字或盖章）：</w:t>
      </w: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D94C71">
      <w:pPr>
        <w:pStyle w:val="a5"/>
        <w:tabs>
          <w:tab w:val="left" w:pos="4408"/>
        </w:tabs>
        <w:kinsoku w:val="0"/>
        <w:overflowPunct w:val="0"/>
        <w:spacing w:before="161"/>
        <w:ind w:firstLineChars="100" w:firstLine="240"/>
        <w:jc w:val="right"/>
        <w:rPr>
          <w:rFonts w:cs="宋体" w:hint="default"/>
          <w:color w:val="000000"/>
          <w:sz w:val="24"/>
          <w:szCs w:val="24"/>
        </w:rPr>
      </w:pPr>
      <w:r>
        <w:rPr>
          <w:rFonts w:cs="宋体"/>
          <w:color w:val="000000"/>
          <w:sz w:val="24"/>
          <w:szCs w:val="24"/>
        </w:rPr>
        <w:t xml:space="preserve">    日期：    年月日</w:t>
      </w:r>
    </w:p>
    <w:p w:rsidR="00BE0C6D" w:rsidRDefault="00BE0C6D">
      <w:pPr>
        <w:widowControl/>
        <w:jc w:val="center"/>
        <w:rPr>
          <w:rFonts w:cs="宋体" w:hint="default"/>
          <w:b/>
          <w:color w:val="000000"/>
          <w:sz w:val="32"/>
          <w:szCs w:val="32"/>
        </w:rPr>
      </w:pPr>
    </w:p>
    <w:p w:rsidR="00BE0C6D" w:rsidRDefault="00BE0C6D">
      <w:pPr>
        <w:widowControl/>
        <w:jc w:val="both"/>
        <w:rPr>
          <w:rFonts w:cs="宋体" w:hint="default"/>
          <w:b/>
          <w:color w:val="000000"/>
          <w:sz w:val="32"/>
          <w:szCs w:val="32"/>
        </w:rPr>
      </w:pPr>
    </w:p>
    <w:p w:rsidR="00BE0C6D" w:rsidRDefault="00D94C71">
      <w:pPr>
        <w:widowControl/>
        <w:jc w:val="center"/>
        <w:rPr>
          <w:rFonts w:hint="default"/>
          <w:sz w:val="32"/>
          <w:szCs w:val="32"/>
        </w:rPr>
      </w:pPr>
      <w:r>
        <w:rPr>
          <w:rFonts w:cs="宋体"/>
          <w:b/>
          <w:color w:val="000000"/>
          <w:sz w:val="32"/>
          <w:szCs w:val="32"/>
        </w:rPr>
        <w:lastRenderedPageBreak/>
        <w:t>七、商务要求响应/偏离表</w:t>
      </w:r>
    </w:p>
    <w:p w:rsidR="00BE0C6D" w:rsidRDefault="00BE0C6D" w:rsidP="00D94C71">
      <w:pPr>
        <w:pStyle w:val="a5"/>
        <w:tabs>
          <w:tab w:val="left" w:pos="4408"/>
        </w:tabs>
        <w:kinsoku w:val="0"/>
        <w:overflowPunct w:val="0"/>
        <w:spacing w:afterLines="100"/>
        <w:jc w:val="both"/>
        <w:rPr>
          <w:rFonts w:cs="宋体" w:hint="default"/>
          <w:b/>
          <w:color w:val="000000"/>
          <w:sz w:val="24"/>
          <w:szCs w:val="24"/>
        </w:rPr>
      </w:pPr>
    </w:p>
    <w:p w:rsidR="00BE0C6D" w:rsidRDefault="00D94C71" w:rsidP="00D94C71">
      <w:pPr>
        <w:pStyle w:val="a5"/>
        <w:tabs>
          <w:tab w:val="left" w:pos="4408"/>
        </w:tabs>
        <w:kinsoku w:val="0"/>
        <w:overflowPunct w:val="0"/>
        <w:spacing w:afterLines="100"/>
        <w:jc w:val="both"/>
        <w:rPr>
          <w:rFonts w:cs="宋体" w:hint="default"/>
          <w:b/>
          <w:color w:val="000000"/>
          <w:sz w:val="24"/>
          <w:szCs w:val="24"/>
        </w:rPr>
      </w:pPr>
      <w:r>
        <w:rPr>
          <w:rFonts w:cs="宋体"/>
          <w:b/>
          <w:color w:val="000000"/>
          <w:sz w:val="24"/>
          <w:szCs w:val="24"/>
        </w:rPr>
        <w:t xml:space="preserve">投标人名称：                                 </w:t>
      </w:r>
    </w:p>
    <w:tbl>
      <w:tblPr>
        <w:tblStyle w:val="ac"/>
        <w:tblW w:w="10293" w:type="dxa"/>
        <w:tblLook w:val="04A0"/>
      </w:tblPr>
      <w:tblGrid>
        <w:gridCol w:w="1134"/>
        <w:gridCol w:w="2041"/>
        <w:gridCol w:w="2835"/>
        <w:gridCol w:w="2835"/>
        <w:gridCol w:w="1448"/>
      </w:tblGrid>
      <w:tr w:rsidR="00BE0C6D">
        <w:trPr>
          <w:trHeight w:val="907"/>
        </w:trPr>
        <w:tc>
          <w:tcPr>
            <w:tcW w:w="1134" w:type="dxa"/>
            <w:vAlign w:val="center"/>
          </w:tcPr>
          <w:p w:rsidR="00BE0C6D" w:rsidRDefault="00D94C71">
            <w:pPr>
              <w:widowControl/>
              <w:jc w:val="center"/>
              <w:rPr>
                <w:rFonts w:cs="宋体" w:hint="default"/>
                <w:b/>
                <w:color w:val="000000"/>
                <w:sz w:val="24"/>
                <w:szCs w:val="24"/>
              </w:rPr>
            </w:pPr>
            <w:r>
              <w:rPr>
                <w:rFonts w:cs="宋体"/>
                <w:color w:val="000000"/>
                <w:sz w:val="24"/>
                <w:szCs w:val="24"/>
              </w:rPr>
              <w:t>序号</w:t>
            </w:r>
          </w:p>
        </w:tc>
        <w:tc>
          <w:tcPr>
            <w:tcW w:w="2041"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招标文件条目号</w:t>
            </w:r>
          </w:p>
        </w:tc>
        <w:tc>
          <w:tcPr>
            <w:tcW w:w="2835" w:type="dxa"/>
            <w:vAlign w:val="center"/>
          </w:tcPr>
          <w:p w:rsidR="00BE0C6D" w:rsidRDefault="00D94C71">
            <w:pPr>
              <w:widowControl/>
              <w:jc w:val="center"/>
              <w:rPr>
                <w:rFonts w:cs="宋体" w:hint="default"/>
                <w:color w:val="000000"/>
                <w:sz w:val="24"/>
                <w:szCs w:val="24"/>
              </w:rPr>
            </w:pPr>
            <w:r>
              <w:rPr>
                <w:rFonts w:cs="宋体"/>
                <w:color w:val="000000"/>
                <w:sz w:val="24"/>
                <w:szCs w:val="24"/>
              </w:rPr>
              <w:t>招标文件的商务条款</w:t>
            </w:r>
          </w:p>
        </w:tc>
        <w:tc>
          <w:tcPr>
            <w:tcW w:w="2835" w:type="dxa"/>
            <w:vAlign w:val="center"/>
          </w:tcPr>
          <w:p w:rsidR="00BE0C6D" w:rsidRDefault="00D94C71">
            <w:pPr>
              <w:widowControl/>
              <w:jc w:val="center"/>
              <w:rPr>
                <w:rFonts w:cs="宋体" w:hint="default"/>
                <w:color w:val="000000"/>
                <w:sz w:val="24"/>
                <w:szCs w:val="24"/>
              </w:rPr>
            </w:pPr>
            <w:r>
              <w:rPr>
                <w:rFonts w:cs="宋体"/>
                <w:sz w:val="24"/>
                <w:szCs w:val="24"/>
              </w:rPr>
              <w:t>投标实际响应</w:t>
            </w:r>
          </w:p>
        </w:tc>
        <w:tc>
          <w:tcPr>
            <w:tcW w:w="1448" w:type="dxa"/>
            <w:vAlign w:val="center"/>
          </w:tcPr>
          <w:p w:rsidR="00BE0C6D" w:rsidRDefault="00D94C71">
            <w:pPr>
              <w:pStyle w:val="a5"/>
              <w:tabs>
                <w:tab w:val="left" w:pos="4408"/>
              </w:tabs>
              <w:kinsoku w:val="0"/>
              <w:overflowPunct w:val="0"/>
              <w:spacing w:before="161"/>
              <w:jc w:val="center"/>
              <w:rPr>
                <w:rFonts w:cs="宋体" w:hint="default"/>
                <w:b/>
                <w:color w:val="000000"/>
                <w:sz w:val="24"/>
                <w:szCs w:val="24"/>
              </w:rPr>
            </w:pPr>
            <w:r>
              <w:rPr>
                <w:rFonts w:cs="宋体"/>
                <w:color w:val="000000"/>
                <w:sz w:val="24"/>
                <w:szCs w:val="24"/>
              </w:rPr>
              <w:t>响应/偏离</w:t>
            </w: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r w:rsidR="00BE0C6D">
        <w:trPr>
          <w:trHeight w:val="907"/>
        </w:trPr>
        <w:tc>
          <w:tcPr>
            <w:tcW w:w="1134"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041"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2835" w:type="dxa"/>
          </w:tcPr>
          <w:p w:rsidR="00BE0C6D" w:rsidRDefault="00BE0C6D">
            <w:pPr>
              <w:pStyle w:val="a5"/>
              <w:tabs>
                <w:tab w:val="left" w:pos="4408"/>
              </w:tabs>
              <w:kinsoku w:val="0"/>
              <w:overflowPunct w:val="0"/>
              <w:spacing w:before="161"/>
              <w:rPr>
                <w:rFonts w:cs="宋体" w:hint="default"/>
                <w:b/>
                <w:color w:val="000000"/>
                <w:sz w:val="24"/>
                <w:szCs w:val="24"/>
              </w:rPr>
            </w:pPr>
          </w:p>
        </w:tc>
        <w:tc>
          <w:tcPr>
            <w:tcW w:w="1448" w:type="dxa"/>
          </w:tcPr>
          <w:p w:rsidR="00BE0C6D" w:rsidRDefault="00BE0C6D">
            <w:pPr>
              <w:pStyle w:val="a5"/>
              <w:tabs>
                <w:tab w:val="left" w:pos="4408"/>
              </w:tabs>
              <w:kinsoku w:val="0"/>
              <w:overflowPunct w:val="0"/>
              <w:spacing w:before="161"/>
              <w:rPr>
                <w:rFonts w:cs="宋体" w:hint="default"/>
                <w:b/>
                <w:color w:val="000000"/>
                <w:sz w:val="24"/>
                <w:szCs w:val="24"/>
              </w:rPr>
            </w:pPr>
          </w:p>
        </w:tc>
      </w:tr>
    </w:tbl>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widowControl/>
        <w:rPr>
          <w:rFonts w:cs="宋体" w:hint="default"/>
          <w:color w:val="000000"/>
          <w:sz w:val="24"/>
          <w:szCs w:val="24"/>
        </w:rPr>
      </w:pPr>
    </w:p>
    <w:p w:rsidR="00BE0C6D" w:rsidRDefault="00BE0C6D">
      <w:pPr>
        <w:widowControl/>
        <w:rPr>
          <w:rFonts w:cs="宋体" w:hint="default"/>
          <w:color w:val="000000"/>
          <w:sz w:val="24"/>
          <w:szCs w:val="24"/>
        </w:rPr>
      </w:pPr>
    </w:p>
    <w:p w:rsidR="00BE0C6D" w:rsidRDefault="00D94C71">
      <w:pPr>
        <w:widowControl/>
        <w:rPr>
          <w:rFonts w:hint="default"/>
          <w:sz w:val="24"/>
          <w:szCs w:val="24"/>
        </w:rPr>
      </w:pPr>
      <w:r>
        <w:rPr>
          <w:rFonts w:cs="宋体"/>
          <w:color w:val="000000"/>
          <w:sz w:val="24"/>
          <w:szCs w:val="24"/>
        </w:rPr>
        <w:t>投标单位（盖章）：</w:t>
      </w: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D94C71">
      <w:pPr>
        <w:widowControl/>
        <w:rPr>
          <w:rFonts w:cs="宋体" w:hint="default"/>
          <w:color w:val="000000"/>
          <w:sz w:val="24"/>
          <w:szCs w:val="24"/>
        </w:rPr>
      </w:pPr>
      <w:r>
        <w:rPr>
          <w:rFonts w:cs="宋体"/>
          <w:color w:val="000000"/>
          <w:sz w:val="24"/>
          <w:szCs w:val="24"/>
        </w:rPr>
        <w:t>法定代表人（签字或盖章）：</w:t>
      </w: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BE0C6D">
      <w:pPr>
        <w:pStyle w:val="a5"/>
        <w:tabs>
          <w:tab w:val="left" w:pos="4408"/>
        </w:tabs>
        <w:kinsoku w:val="0"/>
        <w:overflowPunct w:val="0"/>
        <w:spacing w:before="161"/>
        <w:jc w:val="both"/>
        <w:rPr>
          <w:rFonts w:cs="宋体" w:hint="default"/>
          <w:b/>
          <w:color w:val="000000"/>
          <w:sz w:val="24"/>
          <w:szCs w:val="24"/>
        </w:rPr>
      </w:pPr>
    </w:p>
    <w:p w:rsidR="00BE0C6D" w:rsidRDefault="00D94C71">
      <w:pPr>
        <w:pStyle w:val="a5"/>
        <w:tabs>
          <w:tab w:val="left" w:pos="4408"/>
        </w:tabs>
        <w:kinsoku w:val="0"/>
        <w:overflowPunct w:val="0"/>
        <w:spacing w:before="161"/>
        <w:ind w:firstLineChars="100" w:firstLine="240"/>
        <w:jc w:val="right"/>
        <w:rPr>
          <w:rFonts w:cs="宋体" w:hint="default"/>
          <w:color w:val="000000"/>
          <w:sz w:val="28"/>
          <w:szCs w:val="28"/>
        </w:rPr>
      </w:pPr>
      <w:r>
        <w:rPr>
          <w:rFonts w:cs="宋体"/>
          <w:color w:val="000000"/>
          <w:sz w:val="24"/>
          <w:szCs w:val="24"/>
        </w:rPr>
        <w:t xml:space="preserve">    日期：     年月日</w:t>
      </w:r>
    </w:p>
    <w:p w:rsidR="00BE0C6D" w:rsidRDefault="00BE0C6D">
      <w:pPr>
        <w:widowControl/>
        <w:spacing w:line="360" w:lineRule="auto"/>
        <w:rPr>
          <w:rFonts w:cs="宋体" w:hint="default"/>
          <w:color w:val="000000"/>
          <w:sz w:val="24"/>
          <w:szCs w:val="24"/>
        </w:rPr>
      </w:pPr>
    </w:p>
    <w:sectPr w:rsidR="00BE0C6D" w:rsidSect="00BE0C6D">
      <w:pgSz w:w="11910" w:h="16840"/>
      <w:pgMar w:top="1440" w:right="1080" w:bottom="1440" w:left="1080" w:header="0" w:footer="119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47E5" w:rsidRDefault="006447E5" w:rsidP="00BE0C6D">
      <w:r>
        <w:separator/>
      </w:r>
    </w:p>
  </w:endnote>
  <w:endnote w:type="continuationSeparator" w:id="1">
    <w:p w:rsidR="006447E5" w:rsidRDefault="006447E5" w:rsidP="00BE0C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C71" w:rsidRDefault="00D94C71">
    <w:pPr>
      <w:pStyle w:val="a5"/>
      <w:kinsoku w:val="0"/>
      <w:overflowPunct w:val="0"/>
      <w:spacing w:line="14" w:lineRule="auto"/>
      <w:rPr>
        <w:rFonts w:hint="default"/>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C71" w:rsidRDefault="00D94C71">
    <w:pPr>
      <w:pStyle w:val="a5"/>
      <w:kinsoku w:val="0"/>
      <w:overflowPunct w:val="0"/>
      <w:spacing w:line="14" w:lineRule="auto"/>
      <w:rPr>
        <w:rFonts w:hint="default"/>
        <w:sz w:val="20"/>
      </w:rPr>
    </w:pPr>
    <w:r>
      <w:rPr>
        <w:rFonts w:hint="default"/>
        <w:sz w:val="20"/>
      </w:rPr>
      <w:pict>
        <v:shapetype id="_x0000_t202" coordsize="21600,21600" o:spt="202" path="m,l,21600r21600,l21600,xe">
          <v:stroke joinstyle="miter"/>
          <v:path gradientshapeok="t" o:connecttype="rect"/>
        </v:shapetype>
        <v:shape id="_x0000_s1026" type="#_x0000_t202" style="position:absolute;margin-left:0;margin-top:0;width:4.55pt;height:11.65pt;z-index:251659264;mso-wrap-style:none;mso-position-horizontal:center;mso-position-horizontal-relative:margin" o:gfxdata="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P8wR7RAAAAAgEAAA8AAAAA&#10;AAAAAQAgAAAAIgAAAGRycy9kb3ducmV2LnhtbFBLAQIUABQAAAAIAIdO4kBP9nJ5GwIAABIEAAAO&#10;AAAAAAAAAAEAIAAAACABAABkcnMvZTJvRG9jLnhtbFBLBQYAAAAABgAGAFkBAACtBQAAAAA=&#10;" filled="f" stroked="f" strokeweight=".5pt">
          <v:textbox style="mso-fit-shape-to-text:t" inset="0,0,0,0">
            <w:txbxContent>
              <w:p w:rsidR="00D94C71" w:rsidRDefault="00D94C71">
                <w:pPr>
                  <w:pStyle w:val="a8"/>
                  <w:rPr>
                    <w:rFonts w:hint="default"/>
                  </w:rPr>
                </w:pPr>
                <w:fldSimple w:instr=" PAGE  \* MERGEFORMAT ">
                  <w:r w:rsidR="009E3219">
                    <w:rPr>
                      <w:rFonts w:hint="default"/>
                      <w:noProof/>
                    </w:rPr>
                    <w:t>14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47E5" w:rsidRDefault="006447E5" w:rsidP="00BE0C6D">
      <w:r>
        <w:separator/>
      </w:r>
    </w:p>
  </w:footnote>
  <w:footnote w:type="continuationSeparator" w:id="1">
    <w:p w:rsidR="006447E5" w:rsidRDefault="006447E5" w:rsidP="00BE0C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3ED334"/>
    <w:multiLevelType w:val="singleLevel"/>
    <w:tmpl w:val="663ED334"/>
    <w:lvl w:ilvl="0">
      <w:start w:val="7"/>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doNotCompress"/>
  <w:doNotValidateAgainstSchema/>
  <w:doNotDemarcateInvalidXml/>
  <w:hdrShapeDefaults>
    <o:shapedefaults v:ext="edit" spidmax="6146"/>
    <o:shapelayout v:ext="edit">
      <o:idmap v:ext="edit" data="1,3"/>
    </o:shapelayout>
  </w:hdrShapeDefaults>
  <w:footnotePr>
    <w:footnote w:id="0"/>
    <w:footnote w:id="1"/>
  </w:footnotePr>
  <w:endnotePr>
    <w:endnote w:id="0"/>
    <w:endnote w:id="1"/>
  </w:endnotePr>
  <w:compat>
    <w:ulTrailSpace/>
    <w:doNotExpandShiftReturn/>
    <w:adjustLineHeightInTable/>
    <w:useFELayout/>
  </w:compat>
  <w:rsids>
    <w:rsidRoot w:val="00172A27"/>
    <w:rsid w:val="000234E1"/>
    <w:rsid w:val="000373E1"/>
    <w:rsid w:val="00051E46"/>
    <w:rsid w:val="00082DE4"/>
    <w:rsid w:val="000B0189"/>
    <w:rsid w:val="000F28F8"/>
    <w:rsid w:val="0014296B"/>
    <w:rsid w:val="00172A27"/>
    <w:rsid w:val="001953E0"/>
    <w:rsid w:val="001B59DC"/>
    <w:rsid w:val="001F47D6"/>
    <w:rsid w:val="002050BE"/>
    <w:rsid w:val="00205356"/>
    <w:rsid w:val="002132E6"/>
    <w:rsid w:val="00244723"/>
    <w:rsid w:val="0025032A"/>
    <w:rsid w:val="00253189"/>
    <w:rsid w:val="002944A2"/>
    <w:rsid w:val="002E1A44"/>
    <w:rsid w:val="002F3862"/>
    <w:rsid w:val="002F5B15"/>
    <w:rsid w:val="00320C7C"/>
    <w:rsid w:val="00324215"/>
    <w:rsid w:val="003776BE"/>
    <w:rsid w:val="003B3AA1"/>
    <w:rsid w:val="003F3845"/>
    <w:rsid w:val="00410166"/>
    <w:rsid w:val="00422D64"/>
    <w:rsid w:val="00433540"/>
    <w:rsid w:val="004770E1"/>
    <w:rsid w:val="004A3303"/>
    <w:rsid w:val="004A4A4D"/>
    <w:rsid w:val="004B686E"/>
    <w:rsid w:val="004F19B6"/>
    <w:rsid w:val="004F2FE7"/>
    <w:rsid w:val="0052363D"/>
    <w:rsid w:val="0054099D"/>
    <w:rsid w:val="005522A2"/>
    <w:rsid w:val="005566E0"/>
    <w:rsid w:val="005609B4"/>
    <w:rsid w:val="00563C3F"/>
    <w:rsid w:val="00576F4A"/>
    <w:rsid w:val="005C2FD9"/>
    <w:rsid w:val="005D3F03"/>
    <w:rsid w:val="005D5D3B"/>
    <w:rsid w:val="006447E5"/>
    <w:rsid w:val="00660CE7"/>
    <w:rsid w:val="006866F3"/>
    <w:rsid w:val="00691840"/>
    <w:rsid w:val="006B63A3"/>
    <w:rsid w:val="006D18EC"/>
    <w:rsid w:val="006D2C97"/>
    <w:rsid w:val="006E409B"/>
    <w:rsid w:val="006E655F"/>
    <w:rsid w:val="006F01FA"/>
    <w:rsid w:val="00705E2F"/>
    <w:rsid w:val="007556CB"/>
    <w:rsid w:val="00781B55"/>
    <w:rsid w:val="0078652C"/>
    <w:rsid w:val="007B2043"/>
    <w:rsid w:val="007B2666"/>
    <w:rsid w:val="007B27C3"/>
    <w:rsid w:val="007D48D7"/>
    <w:rsid w:val="007D5A9D"/>
    <w:rsid w:val="007D6588"/>
    <w:rsid w:val="008325B7"/>
    <w:rsid w:val="008374C6"/>
    <w:rsid w:val="00846DDF"/>
    <w:rsid w:val="008606BF"/>
    <w:rsid w:val="0087490E"/>
    <w:rsid w:val="00876D92"/>
    <w:rsid w:val="008D50F4"/>
    <w:rsid w:val="009339E3"/>
    <w:rsid w:val="00941FB0"/>
    <w:rsid w:val="00953FDA"/>
    <w:rsid w:val="009B50A8"/>
    <w:rsid w:val="009B5BD0"/>
    <w:rsid w:val="009C326D"/>
    <w:rsid w:val="009E3219"/>
    <w:rsid w:val="00A00F7E"/>
    <w:rsid w:val="00A8515B"/>
    <w:rsid w:val="00A90AE3"/>
    <w:rsid w:val="00AB35EC"/>
    <w:rsid w:val="00AB4C0B"/>
    <w:rsid w:val="00B040BA"/>
    <w:rsid w:val="00B14BDC"/>
    <w:rsid w:val="00B34051"/>
    <w:rsid w:val="00B645E0"/>
    <w:rsid w:val="00B65B33"/>
    <w:rsid w:val="00BE0C6D"/>
    <w:rsid w:val="00BF2AD5"/>
    <w:rsid w:val="00C04E58"/>
    <w:rsid w:val="00C1541D"/>
    <w:rsid w:val="00C32CB4"/>
    <w:rsid w:val="00C33357"/>
    <w:rsid w:val="00C40B64"/>
    <w:rsid w:val="00C40D94"/>
    <w:rsid w:val="00C73C12"/>
    <w:rsid w:val="00C80538"/>
    <w:rsid w:val="00C80EFB"/>
    <w:rsid w:val="00CA0A96"/>
    <w:rsid w:val="00CB6AD6"/>
    <w:rsid w:val="00CF3352"/>
    <w:rsid w:val="00D11DAD"/>
    <w:rsid w:val="00D30A2F"/>
    <w:rsid w:val="00D94C71"/>
    <w:rsid w:val="00DD655D"/>
    <w:rsid w:val="00E11745"/>
    <w:rsid w:val="00E158C1"/>
    <w:rsid w:val="00E24828"/>
    <w:rsid w:val="00E7173B"/>
    <w:rsid w:val="00E76A7F"/>
    <w:rsid w:val="00E931B9"/>
    <w:rsid w:val="00EA4021"/>
    <w:rsid w:val="00EA5508"/>
    <w:rsid w:val="00EF270B"/>
    <w:rsid w:val="00F50FA4"/>
    <w:rsid w:val="00F552DD"/>
    <w:rsid w:val="00F637EB"/>
    <w:rsid w:val="028C253F"/>
    <w:rsid w:val="04255EEF"/>
    <w:rsid w:val="06C62882"/>
    <w:rsid w:val="07065B89"/>
    <w:rsid w:val="0AFC7861"/>
    <w:rsid w:val="0DE4223E"/>
    <w:rsid w:val="162567FE"/>
    <w:rsid w:val="188F4ED5"/>
    <w:rsid w:val="1A2F6C90"/>
    <w:rsid w:val="1C1531F3"/>
    <w:rsid w:val="236967A9"/>
    <w:rsid w:val="247246B6"/>
    <w:rsid w:val="258E6863"/>
    <w:rsid w:val="261C0CFB"/>
    <w:rsid w:val="27454282"/>
    <w:rsid w:val="28AC1ABD"/>
    <w:rsid w:val="343E2D3E"/>
    <w:rsid w:val="36C94D86"/>
    <w:rsid w:val="37260A10"/>
    <w:rsid w:val="39D51838"/>
    <w:rsid w:val="3D332DA6"/>
    <w:rsid w:val="3F9173F1"/>
    <w:rsid w:val="3FAB4E6C"/>
    <w:rsid w:val="3FC43B29"/>
    <w:rsid w:val="41705A10"/>
    <w:rsid w:val="4201015F"/>
    <w:rsid w:val="45EE1BA8"/>
    <w:rsid w:val="47F90460"/>
    <w:rsid w:val="49ED5FEB"/>
    <w:rsid w:val="4AA84F1B"/>
    <w:rsid w:val="4E914B9F"/>
    <w:rsid w:val="519620E1"/>
    <w:rsid w:val="542A36A5"/>
    <w:rsid w:val="55E558FB"/>
    <w:rsid w:val="57291E5E"/>
    <w:rsid w:val="5D565327"/>
    <w:rsid w:val="5E245E98"/>
    <w:rsid w:val="5F6F7EC1"/>
    <w:rsid w:val="60C564FB"/>
    <w:rsid w:val="650A3B87"/>
    <w:rsid w:val="65566CFB"/>
    <w:rsid w:val="68BD1EC9"/>
    <w:rsid w:val="6C9F72DA"/>
    <w:rsid w:val="73277FE6"/>
    <w:rsid w:val="73414104"/>
    <w:rsid w:val="75E05378"/>
    <w:rsid w:val="764C4317"/>
    <w:rsid w:val="79DC01CE"/>
    <w:rsid w:val="7C140C7E"/>
    <w:rsid w:val="7CC45D82"/>
    <w:rsid w:val="7F016F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iPriority="1" w:unhideWhenUsed="1"/>
    <w:lsdException w:name="heading 1" w:uiPriority="1" w:unhideWhenUsed="1"/>
    <w:lsdException w:name="heading 2" w:uiPriority="1" w:unhideWhenUsed="1"/>
    <w:lsdException w:name="heading 3" w:uiPriority="1" w:unhideWhenUsed="1"/>
    <w:lsdException w:name="heading 4" w:uiPriority="1" w:unhideWhenUsed="1"/>
    <w:lsdException w:name="heading 5" w:uiPriority="1" w:unhideWhenUsed="1"/>
    <w:lsdException w:name="Default Paragraph Font" w:semiHidden="1" w:uiPriority="1" w:unhideWhenUsed="1"/>
    <w:lsdException w:name="Body Text" w:uiPriority="1" w:unhideWhenUsed="1"/>
    <w:lsdException w:name="HTML Top of Form" w:semiHidden="1" w:unhideWhenUsed="1" w:qFormat="0"/>
    <w:lsdException w:name="HTML Bottom of Form" w:semiHidden="1" w:unhideWhenUsed="1" w:qFormat="0"/>
    <w:lsdException w:name="Normal Table"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nhideWhenUsed="1" w:qFormat="0"/>
    <w:lsdException w:name="No Spacing" w:semiHidden="1" w:unhideWhenUsed="1" w:qFormat="0"/>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uiPriority="1" w:unhideWhenUsed="1"/>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uiPriority w:val="1"/>
    <w:unhideWhenUsed/>
    <w:qFormat/>
    <w:rsid w:val="00BE0C6D"/>
    <w:pPr>
      <w:widowControl w:val="0"/>
      <w:autoSpaceDE w:val="0"/>
      <w:autoSpaceDN w:val="0"/>
      <w:adjustRightInd w:val="0"/>
    </w:pPr>
    <w:rPr>
      <w:rFonts w:ascii="宋体" w:hAnsi="宋体" w:hint="eastAsia"/>
      <w:sz w:val="22"/>
    </w:rPr>
  </w:style>
  <w:style w:type="paragraph" w:styleId="1">
    <w:name w:val="heading 1"/>
    <w:basedOn w:val="a"/>
    <w:next w:val="a"/>
    <w:uiPriority w:val="1"/>
    <w:unhideWhenUsed/>
    <w:qFormat/>
    <w:rsid w:val="00BE0C6D"/>
    <w:pPr>
      <w:spacing w:before="33"/>
      <w:ind w:right="72"/>
      <w:jc w:val="center"/>
      <w:outlineLvl w:val="0"/>
    </w:pPr>
    <w:rPr>
      <w:b/>
      <w:sz w:val="36"/>
    </w:rPr>
  </w:style>
  <w:style w:type="paragraph" w:styleId="2">
    <w:name w:val="heading 2"/>
    <w:basedOn w:val="a"/>
    <w:next w:val="a0"/>
    <w:uiPriority w:val="1"/>
    <w:unhideWhenUsed/>
    <w:qFormat/>
    <w:rsid w:val="00BE0C6D"/>
    <w:pPr>
      <w:spacing w:before="35"/>
      <w:ind w:right="80"/>
      <w:jc w:val="center"/>
      <w:outlineLvl w:val="1"/>
    </w:pPr>
    <w:rPr>
      <w:b/>
      <w:sz w:val="32"/>
    </w:rPr>
  </w:style>
  <w:style w:type="paragraph" w:styleId="3">
    <w:name w:val="heading 3"/>
    <w:basedOn w:val="a"/>
    <w:next w:val="a"/>
    <w:uiPriority w:val="1"/>
    <w:unhideWhenUsed/>
    <w:qFormat/>
    <w:rsid w:val="00BE0C6D"/>
    <w:pPr>
      <w:ind w:left="2040"/>
      <w:outlineLvl w:val="2"/>
    </w:pPr>
    <w:rPr>
      <w:sz w:val="30"/>
    </w:rPr>
  </w:style>
  <w:style w:type="paragraph" w:styleId="4">
    <w:name w:val="heading 4"/>
    <w:basedOn w:val="a"/>
    <w:next w:val="a"/>
    <w:uiPriority w:val="1"/>
    <w:unhideWhenUsed/>
    <w:qFormat/>
    <w:rsid w:val="00BE0C6D"/>
    <w:pPr>
      <w:ind w:left="840"/>
      <w:outlineLvl w:val="3"/>
    </w:pPr>
    <w:rPr>
      <w:b/>
      <w:sz w:val="24"/>
    </w:rPr>
  </w:style>
  <w:style w:type="paragraph" w:styleId="5">
    <w:name w:val="heading 5"/>
    <w:basedOn w:val="a"/>
    <w:next w:val="a"/>
    <w:uiPriority w:val="1"/>
    <w:unhideWhenUsed/>
    <w:qFormat/>
    <w:rsid w:val="00BE0C6D"/>
    <w:pPr>
      <w:ind w:left="1159"/>
      <w:outlineLvl w:val="4"/>
    </w:pPr>
    <w:rPr>
      <w:b/>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BE0C6D"/>
    <w:pPr>
      <w:ind w:firstLine="420"/>
    </w:pPr>
    <w:rPr>
      <w:sz w:val="24"/>
    </w:rPr>
  </w:style>
  <w:style w:type="paragraph" w:styleId="a4">
    <w:name w:val="annotation text"/>
    <w:basedOn w:val="a"/>
    <w:link w:val="Char"/>
    <w:uiPriority w:val="99"/>
    <w:qFormat/>
    <w:rsid w:val="00BE0C6D"/>
  </w:style>
  <w:style w:type="paragraph" w:styleId="a5">
    <w:name w:val="Body Text"/>
    <w:basedOn w:val="a"/>
    <w:uiPriority w:val="1"/>
    <w:unhideWhenUsed/>
    <w:qFormat/>
    <w:rsid w:val="00BE0C6D"/>
    <w:rPr>
      <w:sz w:val="21"/>
    </w:rPr>
  </w:style>
  <w:style w:type="paragraph" w:styleId="a6">
    <w:name w:val="Plain Text"/>
    <w:basedOn w:val="a"/>
    <w:uiPriority w:val="99"/>
    <w:qFormat/>
    <w:rsid w:val="00BE0C6D"/>
    <w:rPr>
      <w:rFonts w:hAnsi="Courier New"/>
    </w:rPr>
  </w:style>
  <w:style w:type="paragraph" w:styleId="a7">
    <w:name w:val="Balloon Text"/>
    <w:basedOn w:val="a"/>
    <w:link w:val="Char0"/>
    <w:uiPriority w:val="99"/>
    <w:qFormat/>
    <w:rsid w:val="00BE0C6D"/>
    <w:rPr>
      <w:sz w:val="18"/>
      <w:szCs w:val="18"/>
    </w:rPr>
  </w:style>
  <w:style w:type="paragraph" w:styleId="a8">
    <w:name w:val="footer"/>
    <w:basedOn w:val="a"/>
    <w:link w:val="Char1"/>
    <w:uiPriority w:val="99"/>
    <w:qFormat/>
    <w:rsid w:val="00BE0C6D"/>
    <w:pPr>
      <w:tabs>
        <w:tab w:val="center" w:pos="4153"/>
        <w:tab w:val="right" w:pos="8306"/>
      </w:tabs>
      <w:snapToGrid w:val="0"/>
    </w:pPr>
    <w:rPr>
      <w:sz w:val="18"/>
    </w:rPr>
  </w:style>
  <w:style w:type="paragraph" w:styleId="a9">
    <w:name w:val="header"/>
    <w:basedOn w:val="a"/>
    <w:uiPriority w:val="99"/>
    <w:qFormat/>
    <w:rsid w:val="00BE0C6D"/>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a">
    <w:name w:val="Normal (Web)"/>
    <w:basedOn w:val="a"/>
    <w:uiPriority w:val="99"/>
    <w:qFormat/>
    <w:rsid w:val="00BE0C6D"/>
    <w:rPr>
      <w:sz w:val="24"/>
    </w:rPr>
  </w:style>
  <w:style w:type="paragraph" w:styleId="ab">
    <w:name w:val="annotation subject"/>
    <w:basedOn w:val="a4"/>
    <w:next w:val="a4"/>
    <w:link w:val="Char2"/>
    <w:uiPriority w:val="99"/>
    <w:qFormat/>
    <w:rsid w:val="00BE0C6D"/>
    <w:rPr>
      <w:b/>
      <w:bCs/>
    </w:rPr>
  </w:style>
  <w:style w:type="table" w:styleId="ac">
    <w:name w:val="Table Grid"/>
    <w:basedOn w:val="a2"/>
    <w:uiPriority w:val="99"/>
    <w:qFormat/>
    <w:rsid w:val="00BE0C6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uiPriority w:val="99"/>
    <w:qFormat/>
    <w:rsid w:val="00BE0C6D"/>
    <w:rPr>
      <w:b/>
    </w:rPr>
  </w:style>
  <w:style w:type="character" w:styleId="ae">
    <w:name w:val="FollowedHyperlink"/>
    <w:basedOn w:val="a1"/>
    <w:uiPriority w:val="99"/>
    <w:qFormat/>
    <w:rsid w:val="00BE0C6D"/>
    <w:rPr>
      <w:color w:val="2D64B3"/>
      <w:u w:val="none"/>
    </w:rPr>
  </w:style>
  <w:style w:type="character" w:styleId="af">
    <w:name w:val="Emphasis"/>
    <w:basedOn w:val="a1"/>
    <w:uiPriority w:val="99"/>
    <w:qFormat/>
    <w:rsid w:val="00BE0C6D"/>
  </w:style>
  <w:style w:type="character" w:styleId="HTML">
    <w:name w:val="HTML Definition"/>
    <w:basedOn w:val="a1"/>
    <w:uiPriority w:val="99"/>
    <w:qFormat/>
    <w:rsid w:val="00BE0C6D"/>
  </w:style>
  <w:style w:type="character" w:styleId="HTML0">
    <w:name w:val="HTML Variable"/>
    <w:basedOn w:val="a1"/>
    <w:uiPriority w:val="99"/>
    <w:qFormat/>
    <w:rsid w:val="00BE0C6D"/>
  </w:style>
  <w:style w:type="character" w:styleId="af0">
    <w:name w:val="Hyperlink"/>
    <w:basedOn w:val="a1"/>
    <w:uiPriority w:val="99"/>
    <w:qFormat/>
    <w:rsid w:val="00BE0C6D"/>
    <w:rPr>
      <w:color w:val="2D64B3"/>
      <w:u w:val="none"/>
    </w:rPr>
  </w:style>
  <w:style w:type="character" w:styleId="HTML1">
    <w:name w:val="HTML Code"/>
    <w:basedOn w:val="a1"/>
    <w:uiPriority w:val="99"/>
    <w:qFormat/>
    <w:rsid w:val="00BE0C6D"/>
    <w:rPr>
      <w:rFonts w:ascii="Arial" w:hAnsi="Arial" w:cs="Arial" w:hint="default"/>
      <w:sz w:val="20"/>
    </w:rPr>
  </w:style>
  <w:style w:type="character" w:styleId="af1">
    <w:name w:val="annotation reference"/>
    <w:basedOn w:val="a1"/>
    <w:uiPriority w:val="99"/>
    <w:qFormat/>
    <w:rsid w:val="00BE0C6D"/>
    <w:rPr>
      <w:sz w:val="21"/>
      <w:szCs w:val="21"/>
    </w:rPr>
  </w:style>
  <w:style w:type="character" w:styleId="HTML2">
    <w:name w:val="HTML Cite"/>
    <w:basedOn w:val="a1"/>
    <w:uiPriority w:val="99"/>
    <w:qFormat/>
    <w:rsid w:val="00BE0C6D"/>
  </w:style>
  <w:style w:type="character" w:styleId="HTML3">
    <w:name w:val="HTML Keyboard"/>
    <w:basedOn w:val="a1"/>
    <w:uiPriority w:val="99"/>
    <w:qFormat/>
    <w:rsid w:val="00BE0C6D"/>
    <w:rPr>
      <w:rFonts w:ascii="Arial" w:hAnsi="Arial" w:cs="Arial" w:hint="default"/>
      <w:sz w:val="20"/>
    </w:rPr>
  </w:style>
  <w:style w:type="character" w:styleId="HTML4">
    <w:name w:val="HTML Sample"/>
    <w:basedOn w:val="a1"/>
    <w:uiPriority w:val="99"/>
    <w:qFormat/>
    <w:rsid w:val="00BE0C6D"/>
    <w:rPr>
      <w:rFonts w:ascii="Arial" w:hAnsi="Arial" w:cs="Arial" w:hint="eastAsia"/>
    </w:rPr>
  </w:style>
  <w:style w:type="paragraph" w:styleId="af2">
    <w:name w:val="List Paragraph"/>
    <w:basedOn w:val="a"/>
    <w:uiPriority w:val="1"/>
    <w:unhideWhenUsed/>
    <w:qFormat/>
    <w:rsid w:val="00BE0C6D"/>
    <w:pPr>
      <w:ind w:left="840" w:firstLine="420"/>
    </w:pPr>
    <w:rPr>
      <w:sz w:val="24"/>
    </w:rPr>
  </w:style>
  <w:style w:type="paragraph" w:customStyle="1" w:styleId="TableParagraph">
    <w:name w:val="Table Paragraph"/>
    <w:basedOn w:val="a"/>
    <w:uiPriority w:val="1"/>
    <w:unhideWhenUsed/>
    <w:qFormat/>
    <w:rsid w:val="00BE0C6D"/>
    <w:rPr>
      <w:sz w:val="24"/>
    </w:rPr>
  </w:style>
  <w:style w:type="character" w:customStyle="1" w:styleId="Char0">
    <w:name w:val="批注框文本 Char"/>
    <w:basedOn w:val="a1"/>
    <w:link w:val="a7"/>
    <w:uiPriority w:val="99"/>
    <w:qFormat/>
    <w:rsid w:val="00BE0C6D"/>
    <w:rPr>
      <w:rFonts w:ascii="宋体" w:hAnsi="宋体"/>
      <w:sz w:val="18"/>
      <w:szCs w:val="18"/>
    </w:rPr>
  </w:style>
  <w:style w:type="character" w:customStyle="1" w:styleId="Char">
    <w:name w:val="批注文字 Char"/>
    <w:basedOn w:val="a1"/>
    <w:link w:val="a4"/>
    <w:uiPriority w:val="99"/>
    <w:qFormat/>
    <w:rsid w:val="00BE0C6D"/>
    <w:rPr>
      <w:rFonts w:ascii="宋体" w:hAnsi="宋体"/>
      <w:sz w:val="22"/>
    </w:rPr>
  </w:style>
  <w:style w:type="character" w:customStyle="1" w:styleId="Char2">
    <w:name w:val="批注主题 Char"/>
    <w:basedOn w:val="Char"/>
    <w:link w:val="ab"/>
    <w:uiPriority w:val="99"/>
    <w:qFormat/>
    <w:rsid w:val="00BE0C6D"/>
    <w:rPr>
      <w:rFonts w:ascii="宋体" w:hAnsi="宋体"/>
      <w:b/>
      <w:bCs/>
      <w:sz w:val="22"/>
    </w:rPr>
  </w:style>
  <w:style w:type="character" w:customStyle="1" w:styleId="Char1">
    <w:name w:val="页脚 Char"/>
    <w:basedOn w:val="a1"/>
    <w:link w:val="a8"/>
    <w:uiPriority w:val="99"/>
    <w:qFormat/>
    <w:rsid w:val="00BE0C6D"/>
    <w:rPr>
      <w:rFonts w:ascii="宋体" w:hAnsi="宋体"/>
      <w:sz w:val="18"/>
    </w:rPr>
  </w:style>
  <w:style w:type="character" w:customStyle="1" w:styleId="fnxuls44um21">
    <w:name w:val="fnxuls44um21"/>
    <w:basedOn w:val="a1"/>
    <w:qFormat/>
    <w:rsid w:val="00BE0C6D"/>
    <w:rPr>
      <w:sz w:val="0"/>
      <w:szCs w:val="0"/>
    </w:rPr>
  </w:style>
  <w:style w:type="character" w:customStyle="1" w:styleId="zm6olrabive1">
    <w:name w:val="zm6olrabive1"/>
    <w:basedOn w:val="a1"/>
    <w:qFormat/>
    <w:rsid w:val="00BE0C6D"/>
    <w:rPr>
      <w:sz w:val="0"/>
      <w:szCs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E4CF87-3065-41E2-9AAC-E29363ECE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26</Pages>
  <Words>2056</Words>
  <Characters>11721</Characters>
  <Application>Microsoft Office Word</Application>
  <DocSecurity>0</DocSecurity>
  <Lines>97</Lines>
  <Paragraphs>27</Paragraphs>
  <ScaleCrop>false</ScaleCrop>
  <Company>微软中国</Company>
  <LinksUpToDate>false</LinksUpToDate>
  <CharactersWithSpaces>13750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16</cp:revision>
  <dcterms:created xsi:type="dcterms:W3CDTF">2020-07-13T12:10:00Z</dcterms:created>
  <dcterms:modified xsi:type="dcterms:W3CDTF">2020-08-27T02:01:00Z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